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BD" w:rsidRPr="001F55BD" w:rsidRDefault="001F55BD" w:rsidP="001F55BD">
      <w:pPr>
        <w:pStyle w:val="Title"/>
        <w:pBdr>
          <w:bottom w:val="none" w:sz="0" w:space="0" w:color="auto"/>
        </w:pBdr>
      </w:pPr>
      <w:proofErr w:type="spellStart"/>
      <w:r>
        <w:rPr>
          <w:color w:val="365F91"/>
          <w:sz w:val="32"/>
          <w:szCs w:val="32"/>
        </w:rPr>
        <w:t>CptS</w:t>
      </w:r>
      <w:proofErr w:type="spellEnd"/>
      <w:r w:rsidR="00064E3F">
        <w:rPr>
          <w:color w:val="365F91"/>
          <w:sz w:val="32"/>
          <w:szCs w:val="32"/>
        </w:rPr>
        <w:t>/EE 3</w:t>
      </w:r>
      <w:r>
        <w:rPr>
          <w:color w:val="365F91"/>
          <w:sz w:val="32"/>
          <w:szCs w:val="32"/>
        </w:rPr>
        <w:t>0</w:t>
      </w:r>
      <w:r w:rsidR="00765D99">
        <w:rPr>
          <w:color w:val="365F91"/>
          <w:sz w:val="32"/>
          <w:szCs w:val="32"/>
        </w:rPr>
        <w:t>2</w:t>
      </w:r>
      <w:r>
        <w:br/>
      </w:r>
      <w:r w:rsidR="0059366A">
        <w:rPr>
          <w:color w:val="365F91"/>
          <w:sz w:val="32"/>
          <w:szCs w:val="32"/>
        </w:rPr>
        <w:t>Professional Skills in</w:t>
      </w:r>
      <w:r w:rsidR="00064E3F">
        <w:rPr>
          <w:color w:val="365F91"/>
          <w:sz w:val="32"/>
          <w:szCs w:val="32"/>
        </w:rPr>
        <w:t xml:space="preserve"> Computing and Engineering</w:t>
      </w:r>
      <w:r>
        <w:br/>
      </w:r>
      <w:r>
        <w:rPr>
          <w:color w:val="365F91"/>
          <w:sz w:val="32"/>
          <w:szCs w:val="32"/>
        </w:rPr>
        <w:t>Syllabus</w:t>
      </w:r>
    </w:p>
    <w:p w:rsidR="00B16783" w:rsidRDefault="001F55BD">
      <w:pPr>
        <w:pStyle w:val="Heading1"/>
        <w:numPr>
          <w:ilvl w:val="0"/>
          <w:numId w:val="1"/>
        </w:numPr>
        <w:spacing w:before="0"/>
        <w:jc w:val="center"/>
      </w:pPr>
      <w:r>
        <w:rPr>
          <w:i/>
          <w:sz w:val="20"/>
          <w:szCs w:val="20"/>
        </w:rPr>
        <w:t xml:space="preserve">Last Updated </w:t>
      </w:r>
      <w:r w:rsidR="00064E3F">
        <w:rPr>
          <w:i/>
          <w:sz w:val="20"/>
          <w:szCs w:val="20"/>
        </w:rPr>
        <w:t>Sept</w:t>
      </w:r>
      <w:r w:rsidR="00DC7D6C">
        <w:rPr>
          <w:i/>
          <w:sz w:val="20"/>
          <w:szCs w:val="20"/>
        </w:rPr>
        <w:t xml:space="preserve">. </w:t>
      </w:r>
      <w:r w:rsidR="00064E3F">
        <w:rPr>
          <w:i/>
          <w:sz w:val="20"/>
          <w:szCs w:val="20"/>
        </w:rPr>
        <w:t>25</w:t>
      </w:r>
      <w:r>
        <w:rPr>
          <w:i/>
          <w:sz w:val="20"/>
          <w:szCs w:val="20"/>
        </w:rPr>
        <w:t>, 201</w:t>
      </w:r>
      <w:r w:rsidR="00625862">
        <w:rPr>
          <w:i/>
          <w:sz w:val="20"/>
          <w:szCs w:val="20"/>
        </w:rPr>
        <w:t>3</w:t>
      </w:r>
    </w:p>
    <w:p w:rsidR="00B16783" w:rsidRDefault="001F55BD" w:rsidP="00BF1F57">
      <w:pPr>
        <w:pStyle w:val="Heading1"/>
        <w:tabs>
          <w:tab w:val="clear" w:pos="709"/>
        </w:tabs>
        <w:spacing w:before="240" w:after="120"/>
        <w:ind w:left="0" w:firstLine="0"/>
      </w:pPr>
      <w:r>
        <w:t>Basic Facts</w:t>
      </w:r>
    </w:p>
    <w:tbl>
      <w:tblPr>
        <w:tblW w:w="0" w:type="auto"/>
        <w:tblInd w:w="-216" w:type="dxa"/>
        <w:tblCellMar>
          <w:left w:w="10" w:type="dxa"/>
          <w:right w:w="10" w:type="dxa"/>
        </w:tblCellMar>
        <w:tblLook w:val="04A0"/>
      </w:tblPr>
      <w:tblGrid>
        <w:gridCol w:w="1695"/>
        <w:gridCol w:w="5172"/>
        <w:gridCol w:w="2925"/>
      </w:tblGrid>
      <w:tr w:rsidR="004C02ED" w:rsidTr="004C02ED">
        <w:trPr>
          <w:trHeight w:val="675"/>
        </w:trPr>
        <w:tc>
          <w:tcPr>
            <w:tcW w:w="1393" w:type="dxa"/>
            <w:shd w:val="clear" w:color="auto" w:fill="FFFFFF"/>
            <w:tcMar>
              <w:top w:w="0" w:type="dxa"/>
              <w:left w:w="108" w:type="dxa"/>
              <w:bottom w:w="0" w:type="dxa"/>
              <w:right w:w="108" w:type="dxa"/>
            </w:tcMar>
          </w:tcPr>
          <w:p w:rsidR="004C02ED" w:rsidRDefault="004C02ED" w:rsidP="001F55BD">
            <w:pPr>
              <w:pStyle w:val="Default"/>
              <w:spacing w:after="0" w:line="100" w:lineRule="atLeast"/>
              <w:ind w:left="216"/>
              <w:rPr>
                <w:b/>
                <w:color w:val="365F91"/>
              </w:rPr>
            </w:pPr>
            <w:r>
              <w:rPr>
                <w:b/>
                <w:color w:val="365F91"/>
              </w:rPr>
              <w:t xml:space="preserve">UCORE </w:t>
            </w:r>
            <w:r>
              <w:rPr>
                <w:b/>
                <w:color w:val="365F91"/>
              </w:rPr>
              <w:br/>
              <w:t>Designation:</w:t>
            </w:r>
          </w:p>
        </w:tc>
        <w:tc>
          <w:tcPr>
            <w:tcW w:w="5231" w:type="dxa"/>
            <w:shd w:val="clear" w:color="auto" w:fill="FFFFFF"/>
            <w:tcMar>
              <w:top w:w="0" w:type="dxa"/>
              <w:left w:w="108" w:type="dxa"/>
              <w:bottom w:w="0" w:type="dxa"/>
              <w:right w:w="108" w:type="dxa"/>
            </w:tcMar>
          </w:tcPr>
          <w:p w:rsidR="004C02ED" w:rsidRDefault="003D10AD" w:rsidP="00C661EB">
            <w:pPr>
              <w:pStyle w:val="Default"/>
              <w:spacing w:after="0" w:line="100" w:lineRule="atLeast"/>
              <w:ind w:left="216"/>
            </w:pPr>
            <w:r>
              <w:t>None</w:t>
            </w:r>
          </w:p>
        </w:tc>
        <w:tc>
          <w:tcPr>
            <w:tcW w:w="2979" w:type="dxa"/>
            <w:shd w:val="clear" w:color="auto" w:fill="FFFFFF"/>
            <w:tcMar>
              <w:top w:w="0" w:type="dxa"/>
              <w:left w:w="108" w:type="dxa"/>
              <w:bottom w:w="0" w:type="dxa"/>
              <w:right w:w="108" w:type="dxa"/>
            </w:tcMar>
          </w:tcPr>
          <w:p w:rsidR="004C02ED" w:rsidRDefault="004C02ED" w:rsidP="001F55BD">
            <w:pPr>
              <w:pStyle w:val="Default"/>
              <w:spacing w:after="0" w:line="100" w:lineRule="atLeast"/>
              <w:ind w:left="216"/>
            </w:pPr>
          </w:p>
        </w:tc>
      </w:tr>
      <w:tr w:rsidR="004C02ED" w:rsidTr="004C02ED">
        <w:trPr>
          <w:trHeight w:val="585"/>
        </w:trPr>
        <w:tc>
          <w:tcPr>
            <w:tcW w:w="1393" w:type="dxa"/>
            <w:shd w:val="clear" w:color="auto" w:fill="FFFFFF"/>
            <w:tcMar>
              <w:top w:w="0" w:type="dxa"/>
              <w:left w:w="108" w:type="dxa"/>
              <w:bottom w:w="0" w:type="dxa"/>
              <w:right w:w="108" w:type="dxa"/>
            </w:tcMar>
          </w:tcPr>
          <w:p w:rsidR="004C02ED" w:rsidRDefault="004C02ED" w:rsidP="001F55BD">
            <w:pPr>
              <w:pStyle w:val="Default"/>
              <w:spacing w:after="0" w:line="100" w:lineRule="atLeast"/>
              <w:ind w:left="216"/>
              <w:rPr>
                <w:b/>
                <w:color w:val="365F91"/>
              </w:rPr>
            </w:pPr>
            <w:r>
              <w:rPr>
                <w:b/>
                <w:color w:val="365F91"/>
              </w:rPr>
              <w:t>Prerequisites:</w:t>
            </w:r>
          </w:p>
        </w:tc>
        <w:tc>
          <w:tcPr>
            <w:tcW w:w="5231" w:type="dxa"/>
            <w:shd w:val="clear" w:color="auto" w:fill="FFFFFF"/>
            <w:tcMar>
              <w:top w:w="0" w:type="dxa"/>
              <w:left w:w="108" w:type="dxa"/>
              <w:bottom w:w="0" w:type="dxa"/>
              <w:right w:w="108" w:type="dxa"/>
            </w:tcMar>
          </w:tcPr>
          <w:p w:rsidR="004C02ED" w:rsidRDefault="003D10AD" w:rsidP="00C661EB">
            <w:pPr>
              <w:pStyle w:val="Default"/>
              <w:spacing w:after="0" w:line="100" w:lineRule="atLeast"/>
              <w:ind w:left="216"/>
            </w:pPr>
            <w:proofErr w:type="spellStart"/>
            <w:r>
              <w:t>CptS</w:t>
            </w:r>
            <w:proofErr w:type="spellEnd"/>
            <w:r>
              <w:t xml:space="preserve"> 121</w:t>
            </w:r>
          </w:p>
        </w:tc>
        <w:tc>
          <w:tcPr>
            <w:tcW w:w="2979" w:type="dxa"/>
            <w:shd w:val="clear" w:color="auto" w:fill="FFFFFF"/>
            <w:tcMar>
              <w:top w:w="0" w:type="dxa"/>
              <w:left w:w="108" w:type="dxa"/>
              <w:bottom w:w="0" w:type="dxa"/>
              <w:right w:w="108" w:type="dxa"/>
            </w:tcMar>
          </w:tcPr>
          <w:p w:rsidR="004C02ED" w:rsidRDefault="004C02ED" w:rsidP="001F55BD">
            <w:pPr>
              <w:pStyle w:val="Default"/>
              <w:spacing w:after="0" w:line="100" w:lineRule="atLeast"/>
              <w:ind w:left="216"/>
            </w:pPr>
          </w:p>
        </w:tc>
      </w:tr>
      <w:tr w:rsidR="00B16783" w:rsidTr="00C661EB">
        <w:trPr>
          <w:trHeight w:val="1800"/>
        </w:trPr>
        <w:tc>
          <w:tcPr>
            <w:tcW w:w="1393" w:type="dxa"/>
            <w:shd w:val="clear" w:color="auto" w:fill="FFFFFF"/>
            <w:tcMar>
              <w:top w:w="0" w:type="dxa"/>
              <w:left w:w="108" w:type="dxa"/>
              <w:bottom w:w="0" w:type="dxa"/>
              <w:right w:w="108" w:type="dxa"/>
            </w:tcMar>
          </w:tcPr>
          <w:p w:rsidR="00B16783" w:rsidRDefault="001F55BD" w:rsidP="001F55BD">
            <w:pPr>
              <w:pStyle w:val="Default"/>
              <w:spacing w:after="0" w:line="100" w:lineRule="atLeast"/>
              <w:ind w:left="216"/>
            </w:pPr>
            <w:r>
              <w:rPr>
                <w:b/>
                <w:color w:val="365F91"/>
              </w:rPr>
              <w:t>Instructor</w:t>
            </w:r>
            <w:r>
              <w:rPr>
                <w:color w:val="365F91"/>
              </w:rPr>
              <w:t>:</w:t>
            </w:r>
          </w:p>
          <w:p w:rsidR="00B16783" w:rsidRDefault="00B16783" w:rsidP="001F55BD">
            <w:pPr>
              <w:pStyle w:val="Default"/>
              <w:spacing w:after="0" w:line="100" w:lineRule="atLeast"/>
              <w:ind w:left="216"/>
            </w:pPr>
          </w:p>
        </w:tc>
        <w:tc>
          <w:tcPr>
            <w:tcW w:w="5231" w:type="dxa"/>
            <w:shd w:val="clear" w:color="auto" w:fill="FFFFFF"/>
            <w:tcMar>
              <w:top w:w="0" w:type="dxa"/>
              <w:left w:w="108" w:type="dxa"/>
              <w:bottom w:w="0" w:type="dxa"/>
              <w:right w:w="108" w:type="dxa"/>
            </w:tcMar>
          </w:tcPr>
          <w:p w:rsidR="00C661EB" w:rsidRDefault="00C661EB" w:rsidP="00C661EB">
            <w:pPr>
              <w:pStyle w:val="Default"/>
              <w:spacing w:after="0" w:line="100" w:lineRule="atLeast"/>
              <w:ind w:left="216"/>
            </w:pPr>
            <w:r>
              <w:t>Dr. Chris Hundhausen</w:t>
            </w:r>
          </w:p>
          <w:p w:rsidR="00EE6D71" w:rsidRPr="00C661EB" w:rsidRDefault="004E71AC" w:rsidP="00EE6D71">
            <w:pPr>
              <w:pStyle w:val="Default"/>
              <w:spacing w:after="0" w:line="100" w:lineRule="atLeast"/>
              <w:ind w:left="216"/>
            </w:pPr>
            <w:hyperlink r:id="rId8" w:history="1">
              <w:r w:rsidR="00EE6D71">
                <w:rPr>
                  <w:rStyle w:val="Hyperlink"/>
                </w:rPr>
                <w:t>hundhaus@wsu.edu</w:t>
              </w:r>
            </w:hyperlink>
            <w:r w:rsidR="00EE6D71">
              <w:t xml:space="preserve"> (use only in emergency;</w:t>
            </w:r>
            <w:r w:rsidR="00EE6D71">
              <w:br/>
              <w:t>please e-mail through OSBLE)</w:t>
            </w:r>
          </w:p>
          <w:p w:rsidR="00B16783" w:rsidRDefault="001F55BD" w:rsidP="001F55BD">
            <w:pPr>
              <w:pStyle w:val="Default"/>
              <w:spacing w:after="0" w:line="100" w:lineRule="atLeast"/>
              <w:ind w:left="216"/>
            </w:pPr>
            <w:r>
              <w:t>EME 231</w:t>
            </w:r>
          </w:p>
          <w:p w:rsidR="00B16783" w:rsidRDefault="00C661EB" w:rsidP="001F55BD">
            <w:pPr>
              <w:pStyle w:val="Default"/>
              <w:spacing w:after="0" w:line="100" w:lineRule="atLeast"/>
              <w:ind w:left="216"/>
            </w:pPr>
            <w:r>
              <w:t>Office Phone: 509-</w:t>
            </w:r>
            <w:r w:rsidR="001F55BD">
              <w:t>335-4590</w:t>
            </w:r>
          </w:p>
          <w:p w:rsidR="00B16783" w:rsidRPr="00B35514" w:rsidRDefault="001F55BD" w:rsidP="00EE6D71">
            <w:pPr>
              <w:pStyle w:val="Default"/>
              <w:spacing w:after="0" w:line="100" w:lineRule="atLeast"/>
              <w:ind w:left="216"/>
            </w:pPr>
            <w:r>
              <w:t xml:space="preserve">Office Hours: </w:t>
            </w:r>
            <w:r w:rsidR="00EE6D71">
              <w:t>Immediately after class</w:t>
            </w:r>
            <w:r>
              <w:t xml:space="preserve"> and by appt.</w:t>
            </w:r>
          </w:p>
        </w:tc>
        <w:tc>
          <w:tcPr>
            <w:tcW w:w="2979" w:type="dxa"/>
            <w:shd w:val="clear" w:color="auto" w:fill="FFFFFF"/>
            <w:tcMar>
              <w:top w:w="0" w:type="dxa"/>
              <w:left w:w="108" w:type="dxa"/>
              <w:bottom w:w="0" w:type="dxa"/>
              <w:right w:w="108" w:type="dxa"/>
            </w:tcMar>
          </w:tcPr>
          <w:p w:rsidR="00B16783" w:rsidRDefault="00B16783" w:rsidP="001F55BD">
            <w:pPr>
              <w:pStyle w:val="Default"/>
              <w:spacing w:after="0" w:line="100" w:lineRule="atLeast"/>
              <w:ind w:left="216"/>
            </w:pPr>
          </w:p>
        </w:tc>
      </w:tr>
      <w:tr w:rsidR="00B16783" w:rsidTr="00C661EB">
        <w:trPr>
          <w:trHeight w:val="639"/>
        </w:trPr>
        <w:tc>
          <w:tcPr>
            <w:tcW w:w="1393" w:type="dxa"/>
            <w:shd w:val="clear" w:color="auto" w:fill="FFFFFF"/>
            <w:tcMar>
              <w:top w:w="0" w:type="dxa"/>
              <w:left w:w="108" w:type="dxa"/>
              <w:bottom w:w="0" w:type="dxa"/>
              <w:right w:w="108" w:type="dxa"/>
            </w:tcMar>
          </w:tcPr>
          <w:p w:rsidR="00B16783" w:rsidRDefault="001F55BD" w:rsidP="00C661EB">
            <w:pPr>
              <w:pStyle w:val="Default"/>
              <w:spacing w:after="0" w:line="100" w:lineRule="atLeast"/>
              <w:ind w:left="216"/>
            </w:pPr>
            <w:r>
              <w:rPr>
                <w:b/>
                <w:color w:val="365F91"/>
              </w:rPr>
              <w:t>Teaching Assistant:</w:t>
            </w:r>
          </w:p>
        </w:tc>
        <w:tc>
          <w:tcPr>
            <w:tcW w:w="5231" w:type="dxa"/>
            <w:shd w:val="clear" w:color="auto" w:fill="FFFFFF"/>
            <w:tcMar>
              <w:top w:w="0" w:type="dxa"/>
              <w:left w:w="108" w:type="dxa"/>
              <w:bottom w:w="0" w:type="dxa"/>
              <w:right w:w="108" w:type="dxa"/>
            </w:tcMar>
          </w:tcPr>
          <w:p w:rsidR="00B258B2" w:rsidRDefault="007951C9" w:rsidP="00C661EB">
            <w:pPr>
              <w:pStyle w:val="Default"/>
              <w:spacing w:after="0" w:line="100" w:lineRule="atLeast"/>
              <w:ind w:left="216"/>
            </w:pPr>
            <w:r>
              <w:t>TBA</w:t>
            </w:r>
            <w:r w:rsidR="00C661EB">
              <w:br/>
            </w:r>
            <w:hyperlink r:id="rId9" w:history="1">
              <w:r w:rsidR="00765D99" w:rsidRPr="002D5DFA">
                <w:rPr>
                  <w:rStyle w:val="Hyperlink"/>
                  <w:bCs/>
                </w:rPr>
                <w:t>tba@wsu.edu</w:t>
              </w:r>
            </w:hyperlink>
            <w:r w:rsidR="00B258B2">
              <w:t xml:space="preserve"> (use only in emergency; please </w:t>
            </w:r>
            <w:r w:rsidR="00B258B2">
              <w:br/>
              <w:t>e-mail through OSBLE)</w:t>
            </w:r>
          </w:p>
          <w:p w:rsidR="00C661EB" w:rsidRPr="00C661EB" w:rsidRDefault="007951C9" w:rsidP="00C661EB">
            <w:pPr>
              <w:pStyle w:val="Default"/>
              <w:spacing w:after="0" w:line="100" w:lineRule="atLeast"/>
              <w:ind w:left="216"/>
            </w:pPr>
            <w:r>
              <w:t>TBA</w:t>
            </w:r>
            <w:r w:rsidR="00C661EB">
              <w:br/>
            </w:r>
            <w:r w:rsidR="00C661EB" w:rsidRPr="00C661EB">
              <w:t xml:space="preserve">Office Hours:  </w:t>
            </w:r>
            <w:r w:rsidR="008445AE">
              <w:t xml:space="preserve">By </w:t>
            </w:r>
            <w:r w:rsidR="006722FC">
              <w:t>appt.</w:t>
            </w:r>
          </w:p>
          <w:p w:rsidR="00C661EB" w:rsidRDefault="00C661EB" w:rsidP="001F55BD">
            <w:pPr>
              <w:pStyle w:val="Default"/>
              <w:spacing w:after="0" w:line="100" w:lineRule="atLeast"/>
              <w:ind w:left="216"/>
            </w:pPr>
          </w:p>
        </w:tc>
        <w:tc>
          <w:tcPr>
            <w:tcW w:w="2979" w:type="dxa"/>
            <w:shd w:val="clear" w:color="auto" w:fill="FFFFFF"/>
            <w:tcMar>
              <w:top w:w="0" w:type="dxa"/>
              <w:left w:w="108" w:type="dxa"/>
              <w:bottom w:w="0" w:type="dxa"/>
              <w:right w:w="108" w:type="dxa"/>
            </w:tcMar>
          </w:tcPr>
          <w:p w:rsidR="00B16783" w:rsidRDefault="00B16783" w:rsidP="00C661EB">
            <w:pPr>
              <w:pStyle w:val="Default"/>
              <w:spacing w:after="0" w:line="100" w:lineRule="atLeast"/>
              <w:ind w:left="216"/>
            </w:pPr>
          </w:p>
        </w:tc>
      </w:tr>
      <w:tr w:rsidR="00B16783" w:rsidTr="004C02ED">
        <w:trPr>
          <w:trHeight w:val="684"/>
        </w:trPr>
        <w:tc>
          <w:tcPr>
            <w:tcW w:w="1393" w:type="dxa"/>
            <w:shd w:val="clear" w:color="auto" w:fill="FFFFFF"/>
            <w:tcMar>
              <w:top w:w="0" w:type="dxa"/>
              <w:left w:w="108" w:type="dxa"/>
              <w:bottom w:w="0" w:type="dxa"/>
              <w:right w:w="108" w:type="dxa"/>
            </w:tcMar>
          </w:tcPr>
          <w:p w:rsidR="00B16783" w:rsidRDefault="001F55BD" w:rsidP="001F55BD">
            <w:pPr>
              <w:pStyle w:val="Default"/>
              <w:spacing w:after="0" w:line="100" w:lineRule="atLeast"/>
              <w:ind w:left="216"/>
            </w:pPr>
            <w:r>
              <w:rPr>
                <w:b/>
                <w:color w:val="365F91"/>
              </w:rPr>
              <w:t>Meeting time and Place:</w:t>
            </w:r>
          </w:p>
        </w:tc>
        <w:tc>
          <w:tcPr>
            <w:tcW w:w="8210" w:type="dxa"/>
            <w:gridSpan w:val="2"/>
            <w:shd w:val="clear" w:color="auto" w:fill="FFFFFF"/>
            <w:tcMar>
              <w:top w:w="0" w:type="dxa"/>
              <w:left w:w="108" w:type="dxa"/>
              <w:bottom w:w="0" w:type="dxa"/>
              <w:right w:w="108" w:type="dxa"/>
            </w:tcMar>
          </w:tcPr>
          <w:p w:rsidR="000B51B6" w:rsidRDefault="000B51B6" w:rsidP="001F55BD">
            <w:pPr>
              <w:pStyle w:val="Default"/>
              <w:spacing w:after="0" w:line="100" w:lineRule="atLeast"/>
              <w:ind w:left="216"/>
            </w:pPr>
          </w:p>
          <w:p w:rsidR="00B16783" w:rsidRDefault="001F55BD" w:rsidP="00C57154">
            <w:pPr>
              <w:pStyle w:val="Default"/>
              <w:spacing w:after="0" w:line="100" w:lineRule="atLeast"/>
              <w:ind w:left="216"/>
            </w:pPr>
            <w:r>
              <w:t>Tu</w:t>
            </w:r>
            <w:r w:rsidR="00C661EB">
              <w:t xml:space="preserve">. &amp; </w:t>
            </w:r>
            <w:r>
              <w:t>Th</w:t>
            </w:r>
            <w:r w:rsidR="00C661EB">
              <w:t>.</w:t>
            </w:r>
            <w:r>
              <w:t xml:space="preserve"> </w:t>
            </w:r>
            <w:r w:rsidR="00C57154">
              <w:t>at time TBA</w:t>
            </w:r>
          </w:p>
        </w:tc>
      </w:tr>
      <w:tr w:rsidR="004C02ED" w:rsidTr="004C02ED">
        <w:trPr>
          <w:trHeight w:val="585"/>
        </w:trPr>
        <w:tc>
          <w:tcPr>
            <w:tcW w:w="1393" w:type="dxa"/>
            <w:shd w:val="clear" w:color="auto" w:fill="FFFFFF"/>
            <w:tcMar>
              <w:top w:w="0" w:type="dxa"/>
              <w:left w:w="108" w:type="dxa"/>
              <w:bottom w:w="0" w:type="dxa"/>
              <w:right w:w="108" w:type="dxa"/>
            </w:tcMar>
          </w:tcPr>
          <w:p w:rsidR="004C02ED" w:rsidRDefault="004C02ED" w:rsidP="001F55BD">
            <w:pPr>
              <w:pStyle w:val="Default"/>
              <w:spacing w:after="0" w:line="100" w:lineRule="atLeast"/>
              <w:ind w:left="216"/>
              <w:rPr>
                <w:b/>
                <w:color w:val="365F91"/>
              </w:rPr>
            </w:pPr>
            <w:r>
              <w:rPr>
                <w:b/>
                <w:color w:val="365F91"/>
              </w:rPr>
              <w:t>Credits</w:t>
            </w:r>
          </w:p>
        </w:tc>
        <w:tc>
          <w:tcPr>
            <w:tcW w:w="8210" w:type="dxa"/>
            <w:gridSpan w:val="2"/>
            <w:shd w:val="clear" w:color="auto" w:fill="FFFFFF"/>
            <w:tcMar>
              <w:top w:w="0" w:type="dxa"/>
              <w:left w:w="108" w:type="dxa"/>
              <w:bottom w:w="0" w:type="dxa"/>
              <w:right w:w="108" w:type="dxa"/>
            </w:tcMar>
          </w:tcPr>
          <w:p w:rsidR="004C02ED" w:rsidRDefault="004C02ED" w:rsidP="00C345EC">
            <w:pPr>
              <w:pStyle w:val="Default"/>
              <w:spacing w:after="0" w:line="100" w:lineRule="atLeast"/>
              <w:ind w:left="216"/>
            </w:pPr>
            <w:r>
              <w:t>3</w:t>
            </w:r>
          </w:p>
        </w:tc>
      </w:tr>
      <w:tr w:rsidR="00B16783" w:rsidTr="00C661EB">
        <w:trPr>
          <w:trHeight w:val="801"/>
        </w:trPr>
        <w:tc>
          <w:tcPr>
            <w:tcW w:w="1393" w:type="dxa"/>
            <w:shd w:val="clear" w:color="auto" w:fill="FFFFFF"/>
            <w:tcMar>
              <w:top w:w="0" w:type="dxa"/>
              <w:left w:w="108" w:type="dxa"/>
              <w:bottom w:w="0" w:type="dxa"/>
              <w:right w:w="108" w:type="dxa"/>
            </w:tcMar>
          </w:tcPr>
          <w:p w:rsidR="00B16783" w:rsidRDefault="00C661EB" w:rsidP="001F55BD">
            <w:pPr>
              <w:pStyle w:val="Default"/>
              <w:spacing w:after="0" w:line="100" w:lineRule="atLeast"/>
              <w:ind w:left="216"/>
            </w:pPr>
            <w:r>
              <w:rPr>
                <w:b/>
                <w:color w:val="365F91"/>
              </w:rPr>
              <w:t>Online</w:t>
            </w:r>
            <w:r w:rsidR="001F55BD">
              <w:rPr>
                <w:b/>
                <w:color w:val="365F91"/>
              </w:rPr>
              <w:t>:</w:t>
            </w:r>
          </w:p>
        </w:tc>
        <w:tc>
          <w:tcPr>
            <w:tcW w:w="8210" w:type="dxa"/>
            <w:gridSpan w:val="2"/>
            <w:shd w:val="clear" w:color="auto" w:fill="FFFFFF"/>
            <w:tcMar>
              <w:top w:w="0" w:type="dxa"/>
              <w:left w:w="108" w:type="dxa"/>
              <w:bottom w:w="0" w:type="dxa"/>
              <w:right w:w="108" w:type="dxa"/>
            </w:tcMar>
          </w:tcPr>
          <w:p w:rsidR="00C661EB" w:rsidRDefault="004E71AC" w:rsidP="00C345EC">
            <w:pPr>
              <w:pStyle w:val="Default"/>
              <w:spacing w:after="0" w:line="100" w:lineRule="atLeast"/>
              <w:ind w:left="216"/>
            </w:pPr>
            <w:hyperlink r:id="rId10" w:history="1">
              <w:r w:rsidR="008131EA" w:rsidRPr="009308B7">
                <w:rPr>
                  <w:rStyle w:val="Hyperlink"/>
                  <w:lang w:bidi="en-US"/>
                </w:rPr>
                <w:t>https://osble.org</w:t>
              </w:r>
            </w:hyperlink>
            <w:r w:rsidR="00895F9B">
              <w:t xml:space="preserve"> </w:t>
            </w:r>
            <w:r w:rsidR="00895F9B">
              <w:br/>
              <w:t>Pl</w:t>
            </w:r>
            <w:r w:rsidR="000C6412">
              <w:t xml:space="preserve">ease </w:t>
            </w:r>
            <w:r w:rsidR="00FA1C47">
              <w:t xml:space="preserve">create an account </w:t>
            </w:r>
            <w:r w:rsidR="008131EA">
              <w:t xml:space="preserve">using your </w:t>
            </w:r>
            <w:r w:rsidR="00FA1C47">
              <w:t xml:space="preserve">preferred e-mail address; use your WSU ID in the </w:t>
            </w:r>
            <w:r w:rsidR="009B554C">
              <w:t>Student</w:t>
            </w:r>
            <w:r w:rsidR="00FA1C47">
              <w:t xml:space="preserve"> ID field</w:t>
            </w:r>
            <w:r w:rsidR="00895F9B">
              <w:t xml:space="preserve">. </w:t>
            </w:r>
            <w:r w:rsidR="00895F9B" w:rsidRPr="00895F9B">
              <w:t xml:space="preserve">Once you have an account, you will be </w:t>
            </w:r>
            <w:r w:rsidR="00895F9B" w:rsidRPr="00895F9B">
              <w:rPr>
                <w:b/>
              </w:rPr>
              <w:t>automatically</w:t>
            </w:r>
            <w:r w:rsidR="00895F9B" w:rsidRPr="00895F9B">
              <w:t xml:space="preserve"> added to this class as long as you are officially registered for it</w:t>
            </w:r>
            <w:r w:rsidR="00C345EC">
              <w:t xml:space="preserve">. </w:t>
            </w:r>
          </w:p>
          <w:p w:rsidR="00C661EB" w:rsidRDefault="00C661EB" w:rsidP="001F55BD">
            <w:pPr>
              <w:pStyle w:val="Default"/>
              <w:spacing w:after="0" w:line="100" w:lineRule="atLeast"/>
              <w:ind w:left="216"/>
            </w:pPr>
          </w:p>
        </w:tc>
      </w:tr>
      <w:tr w:rsidR="00B16783" w:rsidRPr="006722FC" w:rsidTr="00C661EB">
        <w:trPr>
          <w:trHeight w:val="810"/>
        </w:trPr>
        <w:tc>
          <w:tcPr>
            <w:tcW w:w="1393" w:type="dxa"/>
            <w:shd w:val="clear" w:color="auto" w:fill="FFFFFF"/>
            <w:tcMar>
              <w:top w:w="0" w:type="dxa"/>
              <w:left w:w="108" w:type="dxa"/>
              <w:bottom w:w="0" w:type="dxa"/>
              <w:right w:w="108" w:type="dxa"/>
            </w:tcMar>
          </w:tcPr>
          <w:p w:rsidR="00B16783" w:rsidRPr="006722FC" w:rsidRDefault="001F55BD" w:rsidP="001F55BD">
            <w:pPr>
              <w:pStyle w:val="Default"/>
              <w:spacing w:after="0" w:line="100" w:lineRule="atLeast"/>
              <w:ind w:left="216"/>
              <w:rPr>
                <w:b/>
              </w:rPr>
            </w:pPr>
            <w:r w:rsidRPr="006722FC">
              <w:rPr>
                <w:b/>
                <w:color w:val="365F91"/>
              </w:rPr>
              <w:t>Required Textbook</w:t>
            </w:r>
            <w:r w:rsidR="00064E3F">
              <w:rPr>
                <w:b/>
                <w:color w:val="365F91"/>
              </w:rPr>
              <w:t>s</w:t>
            </w:r>
            <w:r w:rsidRPr="006722FC">
              <w:rPr>
                <w:b/>
                <w:color w:val="365F91"/>
              </w:rPr>
              <w:t>:</w:t>
            </w:r>
          </w:p>
        </w:tc>
        <w:tc>
          <w:tcPr>
            <w:tcW w:w="8210" w:type="dxa"/>
            <w:gridSpan w:val="2"/>
            <w:shd w:val="clear" w:color="auto" w:fill="FFFFFF"/>
            <w:tcMar>
              <w:top w:w="0" w:type="dxa"/>
              <w:left w:w="108" w:type="dxa"/>
              <w:bottom w:w="0" w:type="dxa"/>
              <w:right w:w="108" w:type="dxa"/>
            </w:tcMar>
          </w:tcPr>
          <w:p w:rsidR="00F71CAC" w:rsidRDefault="006722FC" w:rsidP="00F71CAC">
            <w:pPr>
              <w:pStyle w:val="Default"/>
              <w:spacing w:after="0" w:line="100" w:lineRule="atLeast"/>
              <w:ind w:left="216"/>
            </w:pPr>
            <w:r w:rsidRPr="006722FC">
              <w:t>Quinn, S. (2012</w:t>
            </w:r>
            <w:r w:rsidR="001F55BD" w:rsidRPr="006722FC">
              <w:t xml:space="preserve">). </w:t>
            </w:r>
            <w:r w:rsidRPr="006722FC">
              <w:rPr>
                <w:i/>
              </w:rPr>
              <w:t>Ethics in the Information Age</w:t>
            </w:r>
            <w:r w:rsidRPr="006722FC">
              <w:t xml:space="preserve"> (5th</w:t>
            </w:r>
            <w:r w:rsidR="001F55BD" w:rsidRPr="006722FC">
              <w:t xml:space="preserve"> ed.). </w:t>
            </w:r>
            <w:r>
              <w:t>Addison-Wesley</w:t>
            </w:r>
            <w:r w:rsidR="001F55BD" w:rsidRPr="006722FC">
              <w:t xml:space="preserve">. </w:t>
            </w:r>
            <w:r w:rsidR="001F55BD" w:rsidRPr="006722FC">
              <w:br/>
              <w:t>ISBN</w:t>
            </w:r>
            <w:r w:rsidRPr="006722FC">
              <w:t>-10</w:t>
            </w:r>
            <w:r w:rsidR="001F55BD" w:rsidRPr="006722FC">
              <w:t xml:space="preserve">: </w:t>
            </w:r>
            <w:r w:rsidRPr="006722FC">
              <w:rPr>
                <w:bCs/>
              </w:rPr>
              <w:t>0132855534; ISBN-13: 978-0132855532</w:t>
            </w:r>
            <w:r>
              <w:rPr>
                <w:bCs/>
              </w:rPr>
              <w:t xml:space="preserve">. </w:t>
            </w:r>
            <w:r w:rsidR="00C661EB" w:rsidRPr="006722FC">
              <w:br/>
            </w:r>
          </w:p>
          <w:p w:rsidR="00B16783" w:rsidRPr="006722FC" w:rsidRDefault="00F71CAC" w:rsidP="00F71CAC">
            <w:pPr>
              <w:pStyle w:val="Default"/>
              <w:spacing w:after="0" w:line="100" w:lineRule="atLeast"/>
              <w:ind w:left="216"/>
            </w:pPr>
            <w:r>
              <w:t xml:space="preserve">Craig, J.C. (2012). </w:t>
            </w:r>
            <w:r w:rsidRPr="00F71CAC">
              <w:rPr>
                <w:i/>
              </w:rPr>
              <w:t xml:space="preserve">Project Management </w:t>
            </w:r>
            <w:proofErr w:type="spellStart"/>
            <w:r w:rsidRPr="00F71CAC">
              <w:rPr>
                <w:i/>
              </w:rPr>
              <w:t>Lite</w:t>
            </w:r>
            <w:proofErr w:type="spellEnd"/>
            <w:r w:rsidRPr="00F71CAC">
              <w:rPr>
                <w:i/>
              </w:rPr>
              <w:t xml:space="preserve">: Just </w:t>
            </w:r>
            <w:r w:rsidR="004C02ED">
              <w:rPr>
                <w:i/>
              </w:rPr>
              <w:t>Enough to Get the Job Done...No</w:t>
            </w:r>
            <w:r w:rsidRPr="00F71CAC">
              <w:rPr>
                <w:i/>
              </w:rPr>
              <w:t>thing More</w:t>
            </w:r>
            <w:r>
              <w:t xml:space="preserve">. </w:t>
            </w:r>
            <w:proofErr w:type="spellStart"/>
            <w:r>
              <w:t>CreateSpace</w:t>
            </w:r>
            <w:proofErr w:type="spellEnd"/>
            <w:r>
              <w:t xml:space="preserve"> Independent Publishing Platform. ISBN-10: 1478129220; ISBN-13: 978-1478129226.</w:t>
            </w:r>
            <w:r w:rsidR="00C661EB" w:rsidRPr="006722FC">
              <w:br/>
            </w:r>
          </w:p>
        </w:tc>
      </w:tr>
      <w:tr w:rsidR="00B16783" w:rsidTr="00C661EB">
        <w:tc>
          <w:tcPr>
            <w:tcW w:w="1393" w:type="dxa"/>
            <w:shd w:val="clear" w:color="auto" w:fill="FFFFFF"/>
            <w:tcMar>
              <w:top w:w="0" w:type="dxa"/>
              <w:left w:w="108" w:type="dxa"/>
              <w:bottom w:w="0" w:type="dxa"/>
              <w:right w:w="108" w:type="dxa"/>
            </w:tcMar>
          </w:tcPr>
          <w:p w:rsidR="00B16783" w:rsidRDefault="001F55BD" w:rsidP="001F55BD">
            <w:pPr>
              <w:pStyle w:val="Default"/>
              <w:spacing w:after="0" w:line="100" w:lineRule="atLeast"/>
              <w:ind w:left="216"/>
            </w:pPr>
            <w:r>
              <w:rPr>
                <w:b/>
                <w:color w:val="365F91"/>
              </w:rPr>
              <w:t>Required Clicker:</w:t>
            </w:r>
          </w:p>
        </w:tc>
        <w:tc>
          <w:tcPr>
            <w:tcW w:w="8210" w:type="dxa"/>
            <w:gridSpan w:val="2"/>
            <w:shd w:val="clear" w:color="auto" w:fill="FFFFFF"/>
            <w:tcMar>
              <w:top w:w="0" w:type="dxa"/>
              <w:left w:w="108" w:type="dxa"/>
              <w:bottom w:w="0" w:type="dxa"/>
              <w:right w:w="108" w:type="dxa"/>
            </w:tcMar>
          </w:tcPr>
          <w:p w:rsidR="00B16783" w:rsidRDefault="001F55BD" w:rsidP="001F55BD">
            <w:pPr>
              <w:pStyle w:val="Default"/>
              <w:spacing w:after="0" w:line="100" w:lineRule="atLeast"/>
              <w:ind w:left="216"/>
            </w:pPr>
            <w:r>
              <w:t xml:space="preserve">An </w:t>
            </w:r>
            <w:hyperlink r:id="rId11">
              <w:proofErr w:type="spellStart"/>
              <w:r>
                <w:rPr>
                  <w:rStyle w:val="InternetLink"/>
                </w:rPr>
                <w:t>iClicker</w:t>
              </w:r>
              <w:proofErr w:type="spellEnd"/>
              <w:r>
                <w:rPr>
                  <w:rStyle w:val="InternetLink"/>
                </w:rPr>
                <w:t xml:space="preserve"> remote</w:t>
              </w:r>
            </w:hyperlink>
            <w:r>
              <w:t xml:space="preserve"> is required, and can be purchased from the Bookie along with your textbook. </w:t>
            </w:r>
            <w:r w:rsidR="00C661EB">
              <w:t xml:space="preserve"> (You must bring your clicker to class to receive attendance, participation, and reading quiz credit. Also have an extra set of batteries handy and know how to quickly change them.)</w:t>
            </w:r>
          </w:p>
        </w:tc>
      </w:tr>
    </w:tbl>
    <w:p w:rsidR="00B16783" w:rsidRDefault="00B16783">
      <w:pPr>
        <w:pStyle w:val="Default"/>
      </w:pPr>
    </w:p>
    <w:p w:rsidR="00B16783" w:rsidRDefault="004C02ED" w:rsidP="00797FE9">
      <w:pPr>
        <w:pStyle w:val="Heading1"/>
        <w:pageBreakBefore/>
        <w:tabs>
          <w:tab w:val="clear" w:pos="709"/>
        </w:tabs>
        <w:spacing w:before="0"/>
        <w:ind w:left="0" w:firstLine="0"/>
      </w:pPr>
      <w:r>
        <w:lastRenderedPageBreak/>
        <w:t>Course Overview</w:t>
      </w:r>
    </w:p>
    <w:p w:rsidR="00B16783" w:rsidRDefault="00C57154" w:rsidP="00EB27A5">
      <w:pPr>
        <w:pStyle w:val="Default"/>
        <w:spacing w:before="120" w:after="120"/>
      </w:pPr>
      <w:r w:rsidRPr="00EB27A5">
        <w:t>Becoming a professional in the fields of computing and engineering requires one to learn far more than just technical skills. Indeed, there is a growing sentiment in these disciplines that so-called “soft skills” in communication, teamwork, project management, critical thinking, and ethical reasoning are just as important to professional success. In this course, you will learn and practice these skills within the context of real-world dilemmas and scenarios brought about by the advent of technology. The emphasis will be on</w:t>
      </w:r>
      <w:r w:rsidR="00EB27A5" w:rsidRPr="00EB27A5">
        <w:t xml:space="preserve"> helping you to</w:t>
      </w:r>
      <w:r w:rsidRPr="00EB27A5">
        <w:t xml:space="preserve"> </w:t>
      </w:r>
      <w:r w:rsidR="00EB27A5" w:rsidRPr="00EB27A5">
        <w:t xml:space="preserve">develop the knowledge and soft skills that </w:t>
      </w:r>
      <w:r w:rsidRPr="00EB27A5">
        <w:t xml:space="preserve">you will need as a professional in the computing and engineering fields.  </w:t>
      </w:r>
      <w:r w:rsidR="00EB27A5" w:rsidRPr="00EB27A5">
        <w:t>To that end, the course aims to lay a</w:t>
      </w:r>
      <w:r w:rsidR="001F55BD" w:rsidRPr="00EB27A5">
        <w:t xml:space="preserve"> </w:t>
      </w:r>
      <w:r w:rsidR="00765D99" w:rsidRPr="00EB27A5">
        <w:t xml:space="preserve">foundation for you to become a </w:t>
      </w:r>
      <w:r w:rsidR="00064E3F" w:rsidRPr="00EB27A5">
        <w:t>computing or engineering</w:t>
      </w:r>
      <w:r w:rsidR="00765D99" w:rsidRPr="00EB27A5">
        <w:t xml:space="preserve"> professional </w:t>
      </w:r>
      <w:r w:rsidR="006722FC" w:rsidRPr="00EB27A5">
        <w:t xml:space="preserve">who is able </w:t>
      </w:r>
      <w:r w:rsidR="003D10AD">
        <w:t xml:space="preserve">(a) to </w:t>
      </w:r>
      <w:r w:rsidR="006722FC" w:rsidRPr="00EB27A5">
        <w:t xml:space="preserve">develop </w:t>
      </w:r>
      <w:r w:rsidR="001F55BD" w:rsidRPr="00EB27A5">
        <w:t>carefully-reasoned and w</w:t>
      </w:r>
      <w:r w:rsidR="006722FC" w:rsidRPr="00EB27A5">
        <w:t xml:space="preserve">ell-grounded positions, </w:t>
      </w:r>
      <w:r w:rsidR="003D10AD">
        <w:t xml:space="preserve">(b) to </w:t>
      </w:r>
      <w:r w:rsidR="006722FC" w:rsidRPr="00EB27A5">
        <w:t>engage in civil</w:t>
      </w:r>
      <w:r w:rsidR="00765D99" w:rsidRPr="00EB27A5">
        <w:t xml:space="preserve"> discourse with others, </w:t>
      </w:r>
      <w:r w:rsidR="003D10AD">
        <w:t>(c)</w:t>
      </w:r>
      <w:r w:rsidR="00765D99" w:rsidRPr="00EB27A5">
        <w:t xml:space="preserve"> to formulate sound professional policies and practices, </w:t>
      </w:r>
      <w:r w:rsidR="003D10AD">
        <w:t>(d)</w:t>
      </w:r>
      <w:r w:rsidR="00765D99" w:rsidRPr="00EB27A5">
        <w:t xml:space="preserve"> to behave professiona</w:t>
      </w:r>
      <w:r w:rsidR="00064E3F" w:rsidRPr="00EB27A5">
        <w:t xml:space="preserve">lly and responsibly on the job, and </w:t>
      </w:r>
      <w:r w:rsidR="003D10AD">
        <w:t>(e)</w:t>
      </w:r>
      <w:r w:rsidR="00064E3F" w:rsidRPr="00EB27A5">
        <w:t xml:space="preserve"> to manage team projects.</w:t>
      </w:r>
    </w:p>
    <w:p w:rsidR="00B16783" w:rsidRDefault="001F55BD" w:rsidP="001F55BD">
      <w:pPr>
        <w:pStyle w:val="Heading1"/>
        <w:tabs>
          <w:tab w:val="clear" w:pos="709"/>
        </w:tabs>
        <w:ind w:left="0" w:firstLine="0"/>
      </w:pPr>
      <w:r>
        <w:t xml:space="preserve">Learning </w:t>
      </w:r>
      <w:r w:rsidR="004C02ED">
        <w:t>Outcomes</w:t>
      </w:r>
    </w:p>
    <w:p w:rsidR="00B16783" w:rsidRDefault="001F55BD">
      <w:pPr>
        <w:pStyle w:val="Default"/>
        <w:spacing w:before="120" w:after="120"/>
      </w:pPr>
      <w:r>
        <w:t xml:space="preserve">After successfully completing this course, you will </w:t>
      </w:r>
    </w:p>
    <w:p w:rsidR="00A11CDB" w:rsidRDefault="00A11CDB" w:rsidP="00A11CDB">
      <w:pPr>
        <w:pStyle w:val="Default"/>
        <w:numPr>
          <w:ilvl w:val="0"/>
          <w:numId w:val="5"/>
        </w:numPr>
        <w:tabs>
          <w:tab w:val="clear" w:pos="709"/>
        </w:tabs>
        <w:spacing w:after="0" w:line="100" w:lineRule="atLeast"/>
        <w:ind w:left="360"/>
      </w:pPr>
      <w:proofErr w:type="gramStart"/>
      <w:r>
        <w:t>recognize</w:t>
      </w:r>
      <w:proofErr w:type="gramEnd"/>
      <w:r>
        <w:t xml:space="preserve"> the ways in which computing and communications technologies have given rise, and continue to give rise,</w:t>
      </w:r>
      <w:r w:rsidR="00F71CAC">
        <w:t xml:space="preserve"> to social and ethical dilemmas</w:t>
      </w:r>
      <w:r w:rsidR="00494F75">
        <w:t>.</w:t>
      </w:r>
    </w:p>
    <w:p w:rsidR="00A11CDB" w:rsidRDefault="00A11CDB" w:rsidP="00A11CDB">
      <w:pPr>
        <w:pStyle w:val="Default"/>
        <w:numPr>
          <w:ilvl w:val="0"/>
          <w:numId w:val="5"/>
        </w:numPr>
        <w:tabs>
          <w:tab w:val="clear" w:pos="709"/>
        </w:tabs>
        <w:spacing w:after="0" w:line="100" w:lineRule="atLeast"/>
        <w:ind w:left="360"/>
      </w:pPr>
      <w:proofErr w:type="gramStart"/>
      <w:r>
        <w:t>understand</w:t>
      </w:r>
      <w:proofErr w:type="gramEnd"/>
      <w:r>
        <w:t xml:space="preserve">, and be able to formulate analyses and positions based on four ethical frameworks: Kantianism, Act Utilitarianism, Rule Utilitarianism, and Social Contract Theory.  </w:t>
      </w:r>
    </w:p>
    <w:p w:rsidR="00A11CDB" w:rsidRDefault="00A11CDB" w:rsidP="00A11CDB">
      <w:pPr>
        <w:pStyle w:val="Default"/>
        <w:numPr>
          <w:ilvl w:val="0"/>
          <w:numId w:val="5"/>
        </w:numPr>
        <w:tabs>
          <w:tab w:val="clear" w:pos="709"/>
        </w:tabs>
        <w:spacing w:after="0" w:line="100" w:lineRule="atLeast"/>
        <w:ind w:left="360"/>
      </w:pPr>
      <w:proofErr w:type="gramStart"/>
      <w:r>
        <w:t>be</w:t>
      </w:r>
      <w:proofErr w:type="gramEnd"/>
      <w:r>
        <w:t xml:space="preserve"> able to engage in civil discourse regarding the benefits and risks of  computing technology in many different areas. This includes the ability to (a) convincingly articulate the arguments on all sides of a controversial issue rooted in ethical frameworks; (b) listen carefully to others’ arguments; and (c) critique and provide constructive feedback on others’ positions. </w:t>
      </w:r>
    </w:p>
    <w:p w:rsidR="00765D99" w:rsidRDefault="00765D99" w:rsidP="00A11CDB">
      <w:pPr>
        <w:pStyle w:val="Default"/>
        <w:numPr>
          <w:ilvl w:val="0"/>
          <w:numId w:val="5"/>
        </w:numPr>
        <w:tabs>
          <w:tab w:val="clear" w:pos="709"/>
        </w:tabs>
        <w:spacing w:after="0" w:line="100" w:lineRule="atLeast"/>
        <w:ind w:left="360"/>
      </w:pPr>
      <w:r>
        <w:t>be able to formulate, and make decisions based on, sound policies for professional conduct that take into consideration the rights and needs of all those with a stake in software products and services.</w:t>
      </w:r>
    </w:p>
    <w:p w:rsidR="00A11CDB" w:rsidRDefault="00A11CDB" w:rsidP="00A11CDB">
      <w:pPr>
        <w:pStyle w:val="Default"/>
        <w:numPr>
          <w:ilvl w:val="0"/>
          <w:numId w:val="5"/>
        </w:numPr>
        <w:tabs>
          <w:tab w:val="clear" w:pos="709"/>
        </w:tabs>
        <w:spacing w:after="0" w:line="100" w:lineRule="atLeast"/>
        <w:ind w:left="360"/>
      </w:pPr>
      <w:proofErr w:type="gramStart"/>
      <w:r>
        <w:t>be</w:t>
      </w:r>
      <w:proofErr w:type="gramEnd"/>
      <w:r>
        <w:t xml:space="preserve"> able to work efficiently and productively as a member of a team.</w:t>
      </w:r>
    </w:p>
    <w:p w:rsidR="00494F75" w:rsidRDefault="00494F75" w:rsidP="00A11CDB">
      <w:pPr>
        <w:pStyle w:val="Default"/>
        <w:numPr>
          <w:ilvl w:val="0"/>
          <w:numId w:val="5"/>
        </w:numPr>
        <w:tabs>
          <w:tab w:val="clear" w:pos="709"/>
        </w:tabs>
        <w:spacing w:after="0" w:line="100" w:lineRule="atLeast"/>
        <w:ind w:left="360"/>
      </w:pPr>
      <w:r>
        <w:t>Be able to effectively manage team projects.</w:t>
      </w:r>
    </w:p>
    <w:p w:rsidR="004C02ED" w:rsidRDefault="004C02ED" w:rsidP="004C02ED">
      <w:pPr>
        <w:pStyle w:val="Heading1"/>
        <w:tabs>
          <w:tab w:val="clear" w:pos="709"/>
        </w:tabs>
        <w:ind w:left="0" w:firstLine="0"/>
      </w:pPr>
      <w:r>
        <w:t>Materials and Resources</w:t>
      </w:r>
    </w:p>
    <w:p w:rsidR="004C02ED" w:rsidRPr="004C02ED" w:rsidRDefault="004C02ED" w:rsidP="004C02ED">
      <w:pPr>
        <w:pStyle w:val="Textbody"/>
      </w:pPr>
      <w:r>
        <w:t xml:space="preserve">As indicated above, there are two required textbooks for this course, and you are required to purchase an </w:t>
      </w:r>
      <w:proofErr w:type="spellStart"/>
      <w:r>
        <w:t>iClicker</w:t>
      </w:r>
      <w:proofErr w:type="spellEnd"/>
      <w:r>
        <w:t>. In addition, you should bring a laptop computer to each class, as it will prove useful for some of the in-class activities.</w:t>
      </w:r>
    </w:p>
    <w:p w:rsidR="007223C7" w:rsidRDefault="007223C7">
      <w:pPr>
        <w:rPr>
          <w:rFonts w:ascii="Cambria" w:eastAsia="DejaVu Sans" w:hAnsi="Cambria"/>
          <w:b/>
          <w:bCs/>
          <w:color w:val="365F91"/>
          <w:sz w:val="28"/>
          <w:szCs w:val="28"/>
        </w:rPr>
      </w:pPr>
      <w:r>
        <w:br w:type="page"/>
      </w:r>
    </w:p>
    <w:p w:rsidR="004C02ED" w:rsidRDefault="004C02ED" w:rsidP="004C02ED">
      <w:pPr>
        <w:pStyle w:val="Heading1"/>
        <w:tabs>
          <w:tab w:val="clear" w:pos="709"/>
        </w:tabs>
        <w:ind w:left="0" w:firstLine="0"/>
      </w:pPr>
      <w:r>
        <w:lastRenderedPageBreak/>
        <w:t>Course Schedule</w:t>
      </w:r>
    </w:p>
    <w:p w:rsidR="004C02ED" w:rsidRPr="004C02ED" w:rsidRDefault="004C02ED" w:rsidP="004C02ED">
      <w:pPr>
        <w:pStyle w:val="Textbody"/>
      </w:pPr>
    </w:p>
    <w:tbl>
      <w:tblPr>
        <w:tblStyle w:val="LightShading1"/>
        <w:tblW w:w="0" w:type="auto"/>
        <w:tblLook w:val="04A0"/>
      </w:tblPr>
      <w:tblGrid>
        <w:gridCol w:w="823"/>
        <w:gridCol w:w="3335"/>
        <w:gridCol w:w="2520"/>
        <w:gridCol w:w="2898"/>
      </w:tblGrid>
      <w:tr w:rsidR="007223C7" w:rsidTr="007223C7">
        <w:trPr>
          <w:cnfStyle w:val="100000000000"/>
          <w:trHeight w:val="268"/>
        </w:trPr>
        <w:tc>
          <w:tcPr>
            <w:cnfStyle w:val="001000000000"/>
            <w:tcW w:w="823" w:type="dxa"/>
          </w:tcPr>
          <w:p w:rsidR="007223C7" w:rsidRDefault="007223C7" w:rsidP="007223C7">
            <w:pPr>
              <w:pStyle w:val="Textbody"/>
            </w:pPr>
            <w:r>
              <w:t>Week</w:t>
            </w:r>
          </w:p>
        </w:tc>
        <w:tc>
          <w:tcPr>
            <w:tcW w:w="3335" w:type="dxa"/>
          </w:tcPr>
          <w:p w:rsidR="007223C7" w:rsidRDefault="007223C7" w:rsidP="007223C7">
            <w:pPr>
              <w:pStyle w:val="Textbody"/>
              <w:cnfStyle w:val="100000000000"/>
            </w:pPr>
            <w:r>
              <w:t>Topics</w:t>
            </w:r>
          </w:p>
        </w:tc>
        <w:tc>
          <w:tcPr>
            <w:tcW w:w="2520" w:type="dxa"/>
          </w:tcPr>
          <w:p w:rsidR="007223C7" w:rsidRDefault="007223C7" w:rsidP="007223C7">
            <w:pPr>
              <w:pStyle w:val="Textbody"/>
              <w:cnfStyle w:val="100000000000"/>
            </w:pPr>
            <w:r>
              <w:t>Readings</w:t>
            </w:r>
          </w:p>
        </w:tc>
        <w:tc>
          <w:tcPr>
            <w:tcW w:w="2898" w:type="dxa"/>
          </w:tcPr>
          <w:p w:rsidR="007223C7" w:rsidRDefault="007223C7" w:rsidP="007223C7">
            <w:pPr>
              <w:pStyle w:val="Textbody"/>
              <w:cnfStyle w:val="100000000000"/>
            </w:pPr>
            <w:r>
              <w:t>Work Due</w:t>
            </w:r>
          </w:p>
        </w:tc>
      </w:tr>
      <w:tr w:rsidR="007223C7" w:rsidTr="007223C7">
        <w:trPr>
          <w:cnfStyle w:val="000000100000"/>
        </w:trPr>
        <w:tc>
          <w:tcPr>
            <w:cnfStyle w:val="001000000000"/>
            <w:tcW w:w="823" w:type="dxa"/>
          </w:tcPr>
          <w:p w:rsidR="007223C7" w:rsidRDefault="007223C7" w:rsidP="007223C7">
            <w:pPr>
              <w:pStyle w:val="Textbody"/>
            </w:pPr>
            <w:r>
              <w:t>1</w:t>
            </w:r>
          </w:p>
        </w:tc>
        <w:tc>
          <w:tcPr>
            <w:tcW w:w="3335" w:type="dxa"/>
          </w:tcPr>
          <w:p w:rsidR="007223C7" w:rsidRDefault="007223C7" w:rsidP="007223C7">
            <w:pPr>
              <w:pStyle w:val="Textbody"/>
              <w:cnfStyle w:val="000000100000"/>
            </w:pPr>
            <w:r>
              <w:t>Introduction to course</w:t>
            </w:r>
          </w:p>
        </w:tc>
        <w:tc>
          <w:tcPr>
            <w:tcW w:w="2520" w:type="dxa"/>
          </w:tcPr>
          <w:p w:rsidR="007223C7" w:rsidRDefault="007223C7" w:rsidP="007223C7">
            <w:pPr>
              <w:pStyle w:val="Textbody"/>
              <w:cnfStyle w:val="000000100000"/>
            </w:pPr>
            <w:r>
              <w:t>Quinn 1</w:t>
            </w:r>
          </w:p>
        </w:tc>
        <w:tc>
          <w:tcPr>
            <w:tcW w:w="2898" w:type="dxa"/>
          </w:tcPr>
          <w:p w:rsidR="007223C7" w:rsidRDefault="007223C7" w:rsidP="007223C7">
            <w:pPr>
              <w:pStyle w:val="Textbody"/>
              <w:cnfStyle w:val="000000100000"/>
            </w:pPr>
          </w:p>
        </w:tc>
      </w:tr>
      <w:tr w:rsidR="007223C7" w:rsidTr="007223C7">
        <w:tc>
          <w:tcPr>
            <w:cnfStyle w:val="001000000000"/>
            <w:tcW w:w="823" w:type="dxa"/>
          </w:tcPr>
          <w:p w:rsidR="007223C7" w:rsidRDefault="007223C7" w:rsidP="007223C7">
            <w:pPr>
              <w:pStyle w:val="Textbody"/>
            </w:pPr>
            <w:r>
              <w:t>2</w:t>
            </w:r>
          </w:p>
        </w:tc>
        <w:tc>
          <w:tcPr>
            <w:tcW w:w="3335" w:type="dxa"/>
          </w:tcPr>
          <w:p w:rsidR="007223C7" w:rsidRDefault="007223C7" w:rsidP="007223C7">
            <w:pPr>
              <w:pStyle w:val="Textbody"/>
              <w:cnfStyle w:val="000000000000"/>
            </w:pPr>
            <w:r>
              <w:t>Ethics I</w:t>
            </w:r>
          </w:p>
        </w:tc>
        <w:tc>
          <w:tcPr>
            <w:tcW w:w="2520" w:type="dxa"/>
          </w:tcPr>
          <w:p w:rsidR="007223C7" w:rsidRDefault="007223C7" w:rsidP="007223C7">
            <w:pPr>
              <w:pStyle w:val="Textbody"/>
              <w:cnfStyle w:val="000000000000"/>
            </w:pPr>
            <w:r>
              <w:t>Quinn 2.1-2.3, 2.6. 2.7</w:t>
            </w:r>
          </w:p>
        </w:tc>
        <w:tc>
          <w:tcPr>
            <w:tcW w:w="2898" w:type="dxa"/>
          </w:tcPr>
          <w:p w:rsidR="007223C7" w:rsidRDefault="007223C7" w:rsidP="007223C7">
            <w:pPr>
              <w:pStyle w:val="Textbody"/>
              <w:cnfStyle w:val="000000000000"/>
            </w:pPr>
            <w:r>
              <w:t>Reading Quiz #1</w:t>
            </w:r>
          </w:p>
        </w:tc>
      </w:tr>
      <w:tr w:rsidR="007223C7" w:rsidTr="007223C7">
        <w:trPr>
          <w:cnfStyle w:val="000000100000"/>
          <w:trHeight w:val="576"/>
        </w:trPr>
        <w:tc>
          <w:tcPr>
            <w:cnfStyle w:val="001000000000"/>
            <w:tcW w:w="823" w:type="dxa"/>
          </w:tcPr>
          <w:p w:rsidR="007223C7" w:rsidRDefault="007223C7" w:rsidP="007223C7">
            <w:pPr>
              <w:pStyle w:val="Textbody"/>
            </w:pPr>
            <w:r>
              <w:t>3</w:t>
            </w:r>
          </w:p>
        </w:tc>
        <w:tc>
          <w:tcPr>
            <w:tcW w:w="3335" w:type="dxa"/>
          </w:tcPr>
          <w:p w:rsidR="007223C7" w:rsidRDefault="007223C7" w:rsidP="007223C7">
            <w:pPr>
              <w:pStyle w:val="Textbody"/>
              <w:cnfStyle w:val="000000100000"/>
            </w:pPr>
            <w:r>
              <w:t>Ethics II</w:t>
            </w:r>
          </w:p>
        </w:tc>
        <w:tc>
          <w:tcPr>
            <w:tcW w:w="2520" w:type="dxa"/>
          </w:tcPr>
          <w:p w:rsidR="007223C7" w:rsidRDefault="007223C7" w:rsidP="007223C7">
            <w:pPr>
              <w:pStyle w:val="Textbody"/>
              <w:cnfStyle w:val="000000100000"/>
            </w:pPr>
            <w:r>
              <w:t>Quinn 2.4, 2.5, 2.8-2.11</w:t>
            </w:r>
          </w:p>
        </w:tc>
        <w:tc>
          <w:tcPr>
            <w:tcW w:w="2898" w:type="dxa"/>
          </w:tcPr>
          <w:p w:rsidR="007223C7" w:rsidRDefault="007223C7" w:rsidP="007223C7">
            <w:pPr>
              <w:pStyle w:val="Textbody"/>
              <w:cnfStyle w:val="000000100000"/>
            </w:pPr>
            <w:r>
              <w:t>Reading Quiz #2</w:t>
            </w:r>
            <w:r>
              <w:br/>
              <w:t>Online Discussion Assignment (ODA) #1</w:t>
            </w:r>
          </w:p>
        </w:tc>
      </w:tr>
      <w:tr w:rsidR="007223C7" w:rsidTr="007223C7">
        <w:tc>
          <w:tcPr>
            <w:cnfStyle w:val="001000000000"/>
            <w:tcW w:w="823" w:type="dxa"/>
          </w:tcPr>
          <w:p w:rsidR="007223C7" w:rsidRDefault="007223C7" w:rsidP="007223C7">
            <w:pPr>
              <w:pStyle w:val="Textbody"/>
            </w:pPr>
            <w:r>
              <w:t>4</w:t>
            </w:r>
          </w:p>
        </w:tc>
        <w:tc>
          <w:tcPr>
            <w:tcW w:w="3335" w:type="dxa"/>
          </w:tcPr>
          <w:p w:rsidR="007223C7" w:rsidRDefault="007223C7" w:rsidP="007223C7">
            <w:pPr>
              <w:pStyle w:val="Textbody"/>
              <w:cnfStyle w:val="000000000000"/>
            </w:pPr>
            <w:r>
              <w:t>Networked Communications</w:t>
            </w:r>
          </w:p>
        </w:tc>
        <w:tc>
          <w:tcPr>
            <w:tcW w:w="2520" w:type="dxa"/>
          </w:tcPr>
          <w:p w:rsidR="007223C7" w:rsidRDefault="007223C7" w:rsidP="007223C7">
            <w:pPr>
              <w:pStyle w:val="Textbody"/>
              <w:cnfStyle w:val="000000000000"/>
            </w:pPr>
            <w:r>
              <w:t>Quinn 3</w:t>
            </w:r>
          </w:p>
        </w:tc>
        <w:tc>
          <w:tcPr>
            <w:tcW w:w="2898" w:type="dxa"/>
          </w:tcPr>
          <w:p w:rsidR="007223C7" w:rsidRDefault="007223C7" w:rsidP="007223C7">
            <w:pPr>
              <w:pStyle w:val="Textbody"/>
              <w:cnfStyle w:val="000000000000"/>
            </w:pPr>
            <w:r>
              <w:t>Reading Quiz #3</w:t>
            </w:r>
            <w:r>
              <w:br/>
              <w:t>ODA #2</w:t>
            </w:r>
          </w:p>
        </w:tc>
      </w:tr>
      <w:tr w:rsidR="007223C7" w:rsidTr="007223C7">
        <w:trPr>
          <w:cnfStyle w:val="000000100000"/>
        </w:trPr>
        <w:tc>
          <w:tcPr>
            <w:cnfStyle w:val="001000000000"/>
            <w:tcW w:w="823" w:type="dxa"/>
          </w:tcPr>
          <w:p w:rsidR="007223C7" w:rsidRDefault="007223C7" w:rsidP="007223C7">
            <w:pPr>
              <w:pStyle w:val="Textbody"/>
            </w:pPr>
            <w:r>
              <w:t>5</w:t>
            </w:r>
          </w:p>
        </w:tc>
        <w:tc>
          <w:tcPr>
            <w:tcW w:w="3335" w:type="dxa"/>
          </w:tcPr>
          <w:p w:rsidR="007223C7" w:rsidRDefault="007223C7" w:rsidP="007223C7">
            <w:pPr>
              <w:pStyle w:val="Textbody"/>
              <w:cnfStyle w:val="000000100000"/>
            </w:pPr>
            <w:r>
              <w:t>Intellectual Property</w:t>
            </w:r>
          </w:p>
        </w:tc>
        <w:tc>
          <w:tcPr>
            <w:tcW w:w="2520" w:type="dxa"/>
          </w:tcPr>
          <w:p w:rsidR="007223C7" w:rsidRDefault="007223C7" w:rsidP="007223C7">
            <w:pPr>
              <w:pStyle w:val="Textbody"/>
              <w:cnfStyle w:val="000000100000"/>
            </w:pPr>
            <w:r>
              <w:t>Quinn 4</w:t>
            </w:r>
          </w:p>
        </w:tc>
        <w:tc>
          <w:tcPr>
            <w:tcW w:w="2898" w:type="dxa"/>
          </w:tcPr>
          <w:p w:rsidR="007223C7" w:rsidRDefault="007223C7" w:rsidP="007223C7">
            <w:pPr>
              <w:pStyle w:val="Textbody"/>
              <w:cnfStyle w:val="000000100000"/>
            </w:pPr>
            <w:r>
              <w:t>Reading Quiz #4</w:t>
            </w:r>
            <w:r>
              <w:br/>
              <w:t>ODA #3</w:t>
            </w:r>
          </w:p>
        </w:tc>
      </w:tr>
      <w:tr w:rsidR="007223C7" w:rsidTr="007223C7">
        <w:tc>
          <w:tcPr>
            <w:cnfStyle w:val="001000000000"/>
            <w:tcW w:w="823" w:type="dxa"/>
          </w:tcPr>
          <w:p w:rsidR="007223C7" w:rsidRDefault="007223C7" w:rsidP="007223C7">
            <w:pPr>
              <w:pStyle w:val="Textbody"/>
            </w:pPr>
            <w:r>
              <w:t>6</w:t>
            </w:r>
          </w:p>
        </w:tc>
        <w:tc>
          <w:tcPr>
            <w:tcW w:w="3335" w:type="dxa"/>
          </w:tcPr>
          <w:p w:rsidR="007223C7" w:rsidRDefault="007223C7" w:rsidP="007223C7">
            <w:pPr>
              <w:pStyle w:val="Textbody"/>
              <w:cnfStyle w:val="000000000000"/>
            </w:pPr>
            <w:r>
              <w:t>Information Privacy</w:t>
            </w:r>
          </w:p>
        </w:tc>
        <w:tc>
          <w:tcPr>
            <w:tcW w:w="2520" w:type="dxa"/>
          </w:tcPr>
          <w:p w:rsidR="007223C7" w:rsidRDefault="007223C7" w:rsidP="007223C7">
            <w:pPr>
              <w:pStyle w:val="Textbody"/>
              <w:cnfStyle w:val="000000000000"/>
            </w:pPr>
            <w:r>
              <w:t>Quinn 5</w:t>
            </w:r>
          </w:p>
        </w:tc>
        <w:tc>
          <w:tcPr>
            <w:tcW w:w="2898" w:type="dxa"/>
          </w:tcPr>
          <w:p w:rsidR="007223C7" w:rsidRDefault="007223C7" w:rsidP="007223C7">
            <w:pPr>
              <w:pStyle w:val="Textbody"/>
              <w:cnfStyle w:val="000000000000"/>
            </w:pPr>
            <w:r>
              <w:t>Reading Quiz #5</w:t>
            </w:r>
            <w:r>
              <w:br/>
              <w:t>ODA #4</w:t>
            </w:r>
          </w:p>
        </w:tc>
      </w:tr>
      <w:tr w:rsidR="007223C7" w:rsidTr="007223C7">
        <w:trPr>
          <w:cnfStyle w:val="000000100000"/>
        </w:trPr>
        <w:tc>
          <w:tcPr>
            <w:cnfStyle w:val="001000000000"/>
            <w:tcW w:w="823" w:type="dxa"/>
          </w:tcPr>
          <w:p w:rsidR="007223C7" w:rsidRDefault="007223C7" w:rsidP="007223C7">
            <w:pPr>
              <w:pStyle w:val="Textbody"/>
            </w:pPr>
            <w:r>
              <w:t>7</w:t>
            </w:r>
          </w:p>
        </w:tc>
        <w:tc>
          <w:tcPr>
            <w:tcW w:w="3335" w:type="dxa"/>
          </w:tcPr>
          <w:p w:rsidR="007223C7" w:rsidRDefault="007223C7" w:rsidP="007223C7">
            <w:pPr>
              <w:pStyle w:val="Textbody"/>
              <w:cnfStyle w:val="000000100000"/>
            </w:pPr>
            <w:r>
              <w:t>Privacy and the Government</w:t>
            </w:r>
          </w:p>
        </w:tc>
        <w:tc>
          <w:tcPr>
            <w:tcW w:w="2520" w:type="dxa"/>
          </w:tcPr>
          <w:p w:rsidR="007223C7" w:rsidRDefault="007223C7" w:rsidP="007223C7">
            <w:pPr>
              <w:pStyle w:val="Textbody"/>
              <w:cnfStyle w:val="000000100000"/>
            </w:pPr>
            <w:r>
              <w:t>Quinn 6</w:t>
            </w:r>
          </w:p>
        </w:tc>
        <w:tc>
          <w:tcPr>
            <w:tcW w:w="2898" w:type="dxa"/>
          </w:tcPr>
          <w:p w:rsidR="007223C7" w:rsidRDefault="007223C7" w:rsidP="007223C7">
            <w:pPr>
              <w:pStyle w:val="Textbody"/>
              <w:cnfStyle w:val="000000100000"/>
            </w:pPr>
            <w:r>
              <w:t>Reading Quiz #6</w:t>
            </w:r>
            <w:r>
              <w:br/>
              <w:t>ODA #5</w:t>
            </w:r>
          </w:p>
        </w:tc>
      </w:tr>
      <w:tr w:rsidR="007223C7" w:rsidTr="007223C7">
        <w:tc>
          <w:tcPr>
            <w:cnfStyle w:val="001000000000"/>
            <w:tcW w:w="823" w:type="dxa"/>
          </w:tcPr>
          <w:p w:rsidR="007223C7" w:rsidRDefault="007223C7" w:rsidP="007223C7">
            <w:pPr>
              <w:pStyle w:val="Textbody"/>
            </w:pPr>
            <w:r>
              <w:t>8</w:t>
            </w:r>
          </w:p>
        </w:tc>
        <w:tc>
          <w:tcPr>
            <w:tcW w:w="3335" w:type="dxa"/>
          </w:tcPr>
          <w:p w:rsidR="007223C7" w:rsidRDefault="007223C7" w:rsidP="007223C7">
            <w:pPr>
              <w:pStyle w:val="Textbody"/>
              <w:cnfStyle w:val="000000000000"/>
            </w:pPr>
            <w:r>
              <w:t>Computer and Network Security &amp; Reliability</w:t>
            </w:r>
          </w:p>
        </w:tc>
        <w:tc>
          <w:tcPr>
            <w:tcW w:w="2520" w:type="dxa"/>
          </w:tcPr>
          <w:p w:rsidR="007223C7" w:rsidRDefault="007223C7" w:rsidP="007223C7">
            <w:pPr>
              <w:pStyle w:val="Textbody"/>
              <w:cnfStyle w:val="000000000000"/>
            </w:pPr>
            <w:r>
              <w:t>Quinn 7-8</w:t>
            </w:r>
          </w:p>
        </w:tc>
        <w:tc>
          <w:tcPr>
            <w:tcW w:w="2898" w:type="dxa"/>
          </w:tcPr>
          <w:p w:rsidR="007223C7" w:rsidRDefault="007223C7" w:rsidP="007223C7">
            <w:pPr>
              <w:pStyle w:val="Textbody"/>
              <w:cnfStyle w:val="000000000000"/>
            </w:pPr>
            <w:r>
              <w:t>Reading Quiz #7</w:t>
            </w:r>
            <w:r>
              <w:br/>
              <w:t>ODA #6</w:t>
            </w:r>
          </w:p>
        </w:tc>
      </w:tr>
      <w:tr w:rsidR="007223C7" w:rsidTr="007223C7">
        <w:trPr>
          <w:cnfStyle w:val="000000100000"/>
        </w:trPr>
        <w:tc>
          <w:tcPr>
            <w:cnfStyle w:val="001000000000"/>
            <w:tcW w:w="823" w:type="dxa"/>
          </w:tcPr>
          <w:p w:rsidR="007223C7" w:rsidRDefault="007223C7" w:rsidP="007223C7">
            <w:pPr>
              <w:pStyle w:val="Textbody"/>
            </w:pPr>
            <w:r>
              <w:t>9</w:t>
            </w:r>
          </w:p>
        </w:tc>
        <w:tc>
          <w:tcPr>
            <w:tcW w:w="3335" w:type="dxa"/>
          </w:tcPr>
          <w:p w:rsidR="007223C7" w:rsidRDefault="007223C7" w:rsidP="007223C7">
            <w:pPr>
              <w:pStyle w:val="Textbody"/>
              <w:cnfStyle w:val="000000100000"/>
            </w:pPr>
            <w:r>
              <w:t>Professional Ethics</w:t>
            </w:r>
          </w:p>
        </w:tc>
        <w:tc>
          <w:tcPr>
            <w:tcW w:w="2520" w:type="dxa"/>
          </w:tcPr>
          <w:p w:rsidR="007223C7" w:rsidRDefault="007223C7" w:rsidP="007223C7">
            <w:pPr>
              <w:pStyle w:val="Textbody"/>
              <w:cnfStyle w:val="000000100000"/>
            </w:pPr>
            <w:r>
              <w:t>Quinn 9</w:t>
            </w:r>
          </w:p>
        </w:tc>
        <w:tc>
          <w:tcPr>
            <w:tcW w:w="2898" w:type="dxa"/>
          </w:tcPr>
          <w:p w:rsidR="007223C7" w:rsidRDefault="007223C7" w:rsidP="007223C7">
            <w:pPr>
              <w:pStyle w:val="Textbody"/>
              <w:cnfStyle w:val="000000100000"/>
            </w:pPr>
            <w:r>
              <w:t>Reading Quiz #8</w:t>
            </w:r>
            <w:r>
              <w:br/>
              <w:t>ODA #7</w:t>
            </w:r>
          </w:p>
        </w:tc>
      </w:tr>
      <w:tr w:rsidR="007223C7" w:rsidTr="007223C7">
        <w:tc>
          <w:tcPr>
            <w:cnfStyle w:val="001000000000"/>
            <w:tcW w:w="823" w:type="dxa"/>
          </w:tcPr>
          <w:p w:rsidR="007223C7" w:rsidRDefault="007223C7" w:rsidP="007223C7">
            <w:pPr>
              <w:pStyle w:val="Textbody"/>
            </w:pPr>
            <w:r>
              <w:t>10</w:t>
            </w:r>
          </w:p>
        </w:tc>
        <w:tc>
          <w:tcPr>
            <w:tcW w:w="3335" w:type="dxa"/>
          </w:tcPr>
          <w:p w:rsidR="007223C7" w:rsidRDefault="007223C7" w:rsidP="007223C7">
            <w:pPr>
              <w:pStyle w:val="Textbody"/>
              <w:cnfStyle w:val="000000000000"/>
            </w:pPr>
            <w:r>
              <w:t>Midterm review and exam</w:t>
            </w:r>
          </w:p>
        </w:tc>
        <w:tc>
          <w:tcPr>
            <w:tcW w:w="2520" w:type="dxa"/>
          </w:tcPr>
          <w:p w:rsidR="007223C7" w:rsidRDefault="007223C7" w:rsidP="007223C7">
            <w:pPr>
              <w:pStyle w:val="Textbody"/>
              <w:cnfStyle w:val="000000000000"/>
            </w:pPr>
            <w:r>
              <w:t>Quinn 1 – 9</w:t>
            </w:r>
          </w:p>
        </w:tc>
        <w:tc>
          <w:tcPr>
            <w:tcW w:w="2898" w:type="dxa"/>
          </w:tcPr>
          <w:p w:rsidR="007223C7" w:rsidRDefault="007223C7" w:rsidP="007223C7">
            <w:pPr>
              <w:pStyle w:val="Textbody"/>
              <w:cnfStyle w:val="000000000000"/>
            </w:pPr>
            <w:r>
              <w:t>Midterm exam</w:t>
            </w:r>
          </w:p>
        </w:tc>
      </w:tr>
      <w:tr w:rsidR="007223C7" w:rsidTr="007223C7">
        <w:trPr>
          <w:cnfStyle w:val="000000100000"/>
        </w:trPr>
        <w:tc>
          <w:tcPr>
            <w:cnfStyle w:val="001000000000"/>
            <w:tcW w:w="823" w:type="dxa"/>
          </w:tcPr>
          <w:p w:rsidR="007223C7" w:rsidRDefault="007223C7" w:rsidP="007223C7">
            <w:pPr>
              <w:pStyle w:val="Textbody"/>
            </w:pPr>
            <w:r>
              <w:t>11</w:t>
            </w:r>
          </w:p>
        </w:tc>
        <w:tc>
          <w:tcPr>
            <w:tcW w:w="3335" w:type="dxa"/>
          </w:tcPr>
          <w:p w:rsidR="007223C7" w:rsidRDefault="007223C7" w:rsidP="007223C7">
            <w:pPr>
              <w:pStyle w:val="Textbody"/>
              <w:cnfStyle w:val="000000100000"/>
            </w:pPr>
            <w:r>
              <w:t>Project Scoping and Planning</w:t>
            </w:r>
          </w:p>
        </w:tc>
        <w:tc>
          <w:tcPr>
            <w:tcW w:w="2520" w:type="dxa"/>
          </w:tcPr>
          <w:p w:rsidR="007223C7" w:rsidRDefault="007223C7" w:rsidP="007223C7">
            <w:pPr>
              <w:pStyle w:val="Textbody"/>
              <w:cnfStyle w:val="000000100000"/>
            </w:pPr>
            <w:r>
              <w:t>Craig pp. 13-42</w:t>
            </w:r>
          </w:p>
        </w:tc>
        <w:tc>
          <w:tcPr>
            <w:tcW w:w="2898" w:type="dxa"/>
          </w:tcPr>
          <w:p w:rsidR="007223C7" w:rsidRDefault="007223C7" w:rsidP="007223C7">
            <w:pPr>
              <w:pStyle w:val="Textbody"/>
              <w:cnfStyle w:val="000000100000"/>
            </w:pPr>
            <w:r>
              <w:t>Reading Quiz #9</w:t>
            </w:r>
          </w:p>
        </w:tc>
      </w:tr>
      <w:tr w:rsidR="007223C7" w:rsidTr="007223C7">
        <w:tc>
          <w:tcPr>
            <w:cnfStyle w:val="001000000000"/>
            <w:tcW w:w="823" w:type="dxa"/>
          </w:tcPr>
          <w:p w:rsidR="007223C7" w:rsidRDefault="007223C7" w:rsidP="007223C7">
            <w:pPr>
              <w:pStyle w:val="Textbody"/>
            </w:pPr>
            <w:r>
              <w:t>12</w:t>
            </w:r>
          </w:p>
        </w:tc>
        <w:tc>
          <w:tcPr>
            <w:tcW w:w="3335" w:type="dxa"/>
          </w:tcPr>
          <w:p w:rsidR="007223C7" w:rsidRDefault="007223C7" w:rsidP="007223C7">
            <w:pPr>
              <w:pStyle w:val="Textbody"/>
              <w:cnfStyle w:val="000000000000"/>
            </w:pPr>
            <w:r>
              <w:t>Project  Implementation I</w:t>
            </w:r>
          </w:p>
        </w:tc>
        <w:tc>
          <w:tcPr>
            <w:tcW w:w="2520" w:type="dxa"/>
          </w:tcPr>
          <w:p w:rsidR="007223C7" w:rsidRDefault="007223C7" w:rsidP="007223C7">
            <w:pPr>
              <w:pStyle w:val="Textbody"/>
              <w:cnfStyle w:val="000000000000"/>
            </w:pPr>
            <w:r>
              <w:t>Craig pp. 42-64</w:t>
            </w:r>
          </w:p>
        </w:tc>
        <w:tc>
          <w:tcPr>
            <w:tcW w:w="2898" w:type="dxa"/>
          </w:tcPr>
          <w:p w:rsidR="007223C7" w:rsidRDefault="007223C7" w:rsidP="007223C7">
            <w:pPr>
              <w:pStyle w:val="Textbody"/>
              <w:cnfStyle w:val="000000000000"/>
            </w:pPr>
            <w:r>
              <w:t>Reading Quiz #10</w:t>
            </w:r>
          </w:p>
        </w:tc>
      </w:tr>
      <w:tr w:rsidR="007223C7" w:rsidTr="007223C7">
        <w:trPr>
          <w:cnfStyle w:val="000000100000"/>
        </w:trPr>
        <w:tc>
          <w:tcPr>
            <w:cnfStyle w:val="001000000000"/>
            <w:tcW w:w="823" w:type="dxa"/>
          </w:tcPr>
          <w:p w:rsidR="007223C7" w:rsidRDefault="007223C7" w:rsidP="007223C7">
            <w:pPr>
              <w:pStyle w:val="Textbody"/>
            </w:pPr>
            <w:r>
              <w:t>13</w:t>
            </w:r>
          </w:p>
        </w:tc>
        <w:tc>
          <w:tcPr>
            <w:tcW w:w="3335" w:type="dxa"/>
          </w:tcPr>
          <w:p w:rsidR="007223C7" w:rsidRDefault="007223C7" w:rsidP="007223C7">
            <w:pPr>
              <w:pStyle w:val="Textbody"/>
              <w:cnfStyle w:val="000000100000"/>
            </w:pPr>
            <w:r>
              <w:t>Project Implementation II</w:t>
            </w:r>
          </w:p>
        </w:tc>
        <w:tc>
          <w:tcPr>
            <w:tcW w:w="2520" w:type="dxa"/>
          </w:tcPr>
          <w:p w:rsidR="007223C7" w:rsidRDefault="007223C7" w:rsidP="007223C7">
            <w:pPr>
              <w:pStyle w:val="Textbody"/>
              <w:cnfStyle w:val="000000100000"/>
            </w:pPr>
            <w:r>
              <w:t>Craig pp. 65-96</w:t>
            </w:r>
          </w:p>
        </w:tc>
        <w:tc>
          <w:tcPr>
            <w:tcW w:w="2898" w:type="dxa"/>
          </w:tcPr>
          <w:p w:rsidR="007223C7" w:rsidRDefault="007223C7" w:rsidP="007223C7">
            <w:pPr>
              <w:pStyle w:val="Textbody"/>
              <w:cnfStyle w:val="000000100000"/>
            </w:pPr>
            <w:r>
              <w:t>Reading Quiz #11</w:t>
            </w:r>
          </w:p>
        </w:tc>
      </w:tr>
      <w:tr w:rsidR="007223C7" w:rsidTr="007223C7">
        <w:tc>
          <w:tcPr>
            <w:cnfStyle w:val="001000000000"/>
            <w:tcW w:w="823" w:type="dxa"/>
          </w:tcPr>
          <w:p w:rsidR="007223C7" w:rsidRDefault="007223C7" w:rsidP="007223C7">
            <w:pPr>
              <w:pStyle w:val="Textbody"/>
            </w:pPr>
            <w:r>
              <w:t>14</w:t>
            </w:r>
          </w:p>
        </w:tc>
        <w:tc>
          <w:tcPr>
            <w:tcW w:w="3335" w:type="dxa"/>
          </w:tcPr>
          <w:p w:rsidR="007223C7" w:rsidRDefault="007223C7" w:rsidP="007223C7">
            <w:pPr>
              <w:pStyle w:val="Textbody"/>
              <w:cnfStyle w:val="000000000000"/>
            </w:pPr>
            <w:r>
              <w:t>Ensuring Project Success</w:t>
            </w:r>
          </w:p>
        </w:tc>
        <w:tc>
          <w:tcPr>
            <w:tcW w:w="2520" w:type="dxa"/>
          </w:tcPr>
          <w:p w:rsidR="007223C7" w:rsidRDefault="007223C7" w:rsidP="007223C7">
            <w:pPr>
              <w:pStyle w:val="Textbody"/>
              <w:cnfStyle w:val="000000000000"/>
            </w:pPr>
            <w:r>
              <w:t>Craig pp. 97-118</w:t>
            </w:r>
          </w:p>
        </w:tc>
        <w:tc>
          <w:tcPr>
            <w:tcW w:w="2898" w:type="dxa"/>
          </w:tcPr>
          <w:p w:rsidR="007223C7" w:rsidRDefault="007223C7" w:rsidP="007223C7">
            <w:pPr>
              <w:pStyle w:val="Textbody"/>
              <w:cnfStyle w:val="000000000000"/>
            </w:pPr>
            <w:r>
              <w:t>Reading Quiz #12</w:t>
            </w:r>
          </w:p>
        </w:tc>
      </w:tr>
      <w:tr w:rsidR="007223C7" w:rsidTr="007223C7">
        <w:trPr>
          <w:cnfStyle w:val="000000100000"/>
        </w:trPr>
        <w:tc>
          <w:tcPr>
            <w:cnfStyle w:val="001000000000"/>
            <w:tcW w:w="823" w:type="dxa"/>
          </w:tcPr>
          <w:p w:rsidR="007223C7" w:rsidRDefault="007223C7" w:rsidP="007223C7">
            <w:pPr>
              <w:pStyle w:val="Textbody"/>
            </w:pPr>
            <w:r>
              <w:t>15</w:t>
            </w:r>
          </w:p>
        </w:tc>
        <w:tc>
          <w:tcPr>
            <w:tcW w:w="3335" w:type="dxa"/>
          </w:tcPr>
          <w:p w:rsidR="007223C7" w:rsidRDefault="007223C7" w:rsidP="007223C7">
            <w:pPr>
              <w:pStyle w:val="Textbody"/>
              <w:cnfStyle w:val="000000100000"/>
            </w:pPr>
            <w:r>
              <w:t>Final exam review</w:t>
            </w:r>
          </w:p>
        </w:tc>
        <w:tc>
          <w:tcPr>
            <w:tcW w:w="2520" w:type="dxa"/>
          </w:tcPr>
          <w:p w:rsidR="007223C7" w:rsidRDefault="007223C7" w:rsidP="007223C7">
            <w:pPr>
              <w:pStyle w:val="Textbody"/>
              <w:cnfStyle w:val="000000100000"/>
            </w:pPr>
            <w:r>
              <w:t>Quinn 1-9 and Craig</w:t>
            </w:r>
          </w:p>
        </w:tc>
        <w:tc>
          <w:tcPr>
            <w:tcW w:w="2898" w:type="dxa"/>
          </w:tcPr>
          <w:p w:rsidR="007223C7" w:rsidRDefault="007223C7" w:rsidP="007223C7">
            <w:pPr>
              <w:pStyle w:val="Textbody"/>
              <w:cnfStyle w:val="000000100000"/>
            </w:pPr>
            <w:r>
              <w:t>Group Project</w:t>
            </w:r>
          </w:p>
        </w:tc>
      </w:tr>
    </w:tbl>
    <w:p w:rsidR="004C02ED" w:rsidRDefault="004C02ED" w:rsidP="004C02ED">
      <w:pPr>
        <w:pStyle w:val="Textbody"/>
      </w:pPr>
    </w:p>
    <w:p w:rsidR="007223C7" w:rsidRPr="00EB27A5" w:rsidRDefault="007223C7" w:rsidP="004C02ED">
      <w:pPr>
        <w:pStyle w:val="Textbody"/>
      </w:pPr>
      <w:r>
        <w:t>Final exam takes place during regularly-scheduled final exam period.</w:t>
      </w:r>
    </w:p>
    <w:p w:rsidR="00B16783" w:rsidRDefault="001F55BD" w:rsidP="001F55BD">
      <w:pPr>
        <w:pStyle w:val="Heading1"/>
        <w:tabs>
          <w:tab w:val="clear" w:pos="709"/>
        </w:tabs>
        <w:ind w:left="0" w:firstLine="0"/>
      </w:pPr>
      <w:r>
        <w:t xml:space="preserve">Course Activities and Structure </w:t>
      </w:r>
    </w:p>
    <w:p w:rsidR="00B16783" w:rsidRDefault="00C661EB">
      <w:pPr>
        <w:pStyle w:val="Default"/>
        <w:spacing w:before="120" w:after="120"/>
      </w:pPr>
      <w:proofErr w:type="gramStart"/>
      <w:r>
        <w:rPr>
          <w:i/>
        </w:rPr>
        <w:t>Class meetings</w:t>
      </w:r>
      <w:r w:rsidR="001F55BD">
        <w:rPr>
          <w:i/>
        </w:rPr>
        <w:t>.</w:t>
      </w:r>
      <w:proofErr w:type="gramEnd"/>
      <w:r w:rsidR="001F55BD">
        <w:rPr>
          <w:i/>
        </w:rPr>
        <w:t xml:space="preserve"> </w:t>
      </w:r>
      <w:r w:rsidR="001F55BD">
        <w:t xml:space="preserve">The course meets twice per week for 75 minutes. </w:t>
      </w:r>
      <w:r w:rsidR="00494F75">
        <w:t>C</w:t>
      </w:r>
      <w:r w:rsidR="001F55BD">
        <w:t xml:space="preserve">ourse meetings will engage you in </w:t>
      </w:r>
      <w:hyperlink r:id="rId12" w:history="1">
        <w:r w:rsidR="00FA1C47" w:rsidRPr="00FA1C47">
          <w:rPr>
            <w:rStyle w:val="Hyperlink"/>
          </w:rPr>
          <w:t>peer instruction</w:t>
        </w:r>
      </w:hyperlink>
      <w:r w:rsidR="00FA1C47">
        <w:t xml:space="preserve"> activities, </w:t>
      </w:r>
      <w:r w:rsidR="006722FC">
        <w:t xml:space="preserve">cooperative </w:t>
      </w:r>
      <w:proofErr w:type="spellStart"/>
      <w:r w:rsidR="006722FC">
        <w:t>groupwork</w:t>
      </w:r>
      <w:proofErr w:type="spellEnd"/>
      <w:r w:rsidR="006722FC">
        <w:t xml:space="preserve">, </w:t>
      </w:r>
      <w:r w:rsidR="00895F9B">
        <w:t>and group presentations</w:t>
      </w:r>
      <w:r w:rsidR="001F55BD">
        <w:t xml:space="preserve">. </w:t>
      </w:r>
      <w:hyperlink r:id="rId13">
        <w:r w:rsidR="001F55BD">
          <w:rPr>
            <w:rStyle w:val="InternetLink"/>
          </w:rPr>
          <w:t>Clickers</w:t>
        </w:r>
      </w:hyperlink>
      <w:r w:rsidR="001F55BD">
        <w:t xml:space="preserve"> will play a central role in engaging you more </w:t>
      </w:r>
      <w:r w:rsidR="009B554C">
        <w:t>actively in classroom activities.</w:t>
      </w:r>
    </w:p>
    <w:p w:rsidR="00B16783" w:rsidRPr="006D6179" w:rsidRDefault="00577E4A">
      <w:pPr>
        <w:pStyle w:val="Default"/>
        <w:spacing w:before="120" w:after="120"/>
        <w:rPr>
          <w:b/>
        </w:rPr>
      </w:pPr>
      <w:r>
        <w:t xml:space="preserve">The course will cover chapters </w:t>
      </w:r>
      <w:r w:rsidR="00765D99">
        <w:t xml:space="preserve">1 through </w:t>
      </w:r>
      <w:r w:rsidR="00494F75">
        <w:t>9</w:t>
      </w:r>
      <w:r>
        <w:t xml:space="preserve">of the </w:t>
      </w:r>
      <w:r w:rsidR="006722FC">
        <w:t>Quinn</w:t>
      </w:r>
      <w:r w:rsidR="00494F75">
        <w:t xml:space="preserve"> text, and the entire Craig text</w:t>
      </w:r>
      <w:r w:rsidR="00BF1F57">
        <w:t xml:space="preserve">. Generally, </w:t>
      </w:r>
      <w:r>
        <w:t xml:space="preserve">the Tuesday class periods will </w:t>
      </w:r>
      <w:r w:rsidR="00BF1F57">
        <w:t xml:space="preserve">explore the assigned reading material in a large classroom setting, </w:t>
      </w:r>
      <w:r>
        <w:t xml:space="preserve">with ample opportunities for small group discussion. The Thursday class periods, in contrast, will </w:t>
      </w:r>
      <w:r w:rsidR="006E6410">
        <w:t xml:space="preserve">generally </w:t>
      </w:r>
      <w:r>
        <w:t xml:space="preserve">consist of </w:t>
      </w:r>
      <w:r>
        <w:lastRenderedPageBreak/>
        <w:t xml:space="preserve">group presentations, which will also provide </w:t>
      </w:r>
      <w:r w:rsidR="005E0EF9">
        <w:t>many</w:t>
      </w:r>
      <w:r>
        <w:t xml:space="preserve"> opportunities for small group discussion.  </w:t>
      </w:r>
      <w:r w:rsidR="00BF1F57">
        <w:t xml:space="preserve">  </w:t>
      </w:r>
      <w:r w:rsidR="001F55BD">
        <w:t>Attendance is required at both; clickers will be used to take attendance</w:t>
      </w:r>
      <w:r>
        <w:t xml:space="preserve"> </w:t>
      </w:r>
      <w:r w:rsidR="001F55BD">
        <w:t>and gauge participation throughout each class period.</w:t>
      </w:r>
      <w:r w:rsidR="006D6179">
        <w:t xml:space="preserve"> </w:t>
      </w:r>
      <w:r w:rsidR="006D6179">
        <w:rPr>
          <w:b/>
        </w:rPr>
        <w:t>If you don’t have your clicker with you in class, you will not get credit for participating in class.</w:t>
      </w:r>
      <w:r w:rsidR="00765D99">
        <w:rPr>
          <w:b/>
        </w:rPr>
        <w:t xml:space="preserve"> </w:t>
      </w:r>
      <w:r w:rsidR="006D6179">
        <w:rPr>
          <w:b/>
        </w:rPr>
        <w:t>Don’t forget your clicker!</w:t>
      </w:r>
      <w:r w:rsidR="00C661EB">
        <w:rPr>
          <w:b/>
        </w:rPr>
        <w:t xml:space="preserve"> Also, have an extra set of batteries handy, and know how to change them quickly if necessary.</w:t>
      </w:r>
    </w:p>
    <w:p w:rsidR="00AC2D16" w:rsidRDefault="001F55BD" w:rsidP="00CC7889">
      <w:pPr>
        <w:pStyle w:val="Default"/>
        <w:spacing w:before="120" w:after="0"/>
      </w:pPr>
      <w:r>
        <w:t xml:space="preserve">The purpose of </w:t>
      </w:r>
      <w:r w:rsidR="00BF1F57">
        <w:t>all</w:t>
      </w:r>
      <w:r>
        <w:t xml:space="preserve"> class meetings is to explore</w:t>
      </w:r>
      <w:r w:rsidR="00577E4A">
        <w:t xml:space="preserve"> in greater depth</w:t>
      </w:r>
      <w:r w:rsidR="00494F75">
        <w:t xml:space="preserve"> the issues, </w:t>
      </w:r>
      <w:r w:rsidR="00577E4A">
        <w:t>dilemmas</w:t>
      </w:r>
      <w:r w:rsidR="00494F75">
        <w:t xml:space="preserve">, processes, and skills addressed </w:t>
      </w:r>
      <w:r>
        <w:t>in the readings</w:t>
      </w:r>
      <w:r w:rsidR="00577E4A">
        <w:t>, and embedded in the recent stories selected by student groups</w:t>
      </w:r>
      <w:r>
        <w:t>. As such, you are expected to read the assigned material</w:t>
      </w:r>
      <w:r w:rsidR="00577E4A">
        <w:t xml:space="preserve"> (which could be either in the book or on the web)</w:t>
      </w:r>
      <w:r>
        <w:t xml:space="preserve"> </w:t>
      </w:r>
      <w:r>
        <w:rPr>
          <w:i/>
        </w:rPr>
        <w:t>before</w:t>
      </w:r>
      <w:r>
        <w:t xml:space="preserve"> </w:t>
      </w:r>
      <w:r w:rsidR="00BF1F57">
        <w:t>the</w:t>
      </w:r>
      <w:r>
        <w:t xml:space="preserve"> class meetings</w:t>
      </w:r>
      <w:r w:rsidR="006722FC">
        <w:t xml:space="preserve"> i</w:t>
      </w:r>
      <w:r w:rsidR="00BF1F57">
        <w:t xml:space="preserve">n which the readings </w:t>
      </w:r>
      <w:r w:rsidR="00577E4A">
        <w:t xml:space="preserve">and stories </w:t>
      </w:r>
      <w:r w:rsidR="00BF1F57">
        <w:t xml:space="preserve">will be </w:t>
      </w:r>
      <w:r w:rsidR="00577E4A">
        <w:t>discussed</w:t>
      </w:r>
      <w:r>
        <w:t xml:space="preserve">. Using your clicker, you will </w:t>
      </w:r>
      <w:r w:rsidR="006D6179">
        <w:t>answer reading quiz questions</w:t>
      </w:r>
      <w:r w:rsidR="00894DFB">
        <w:t>, which will count toward the reading quiz portion of the grade (see below). In addition, y</w:t>
      </w:r>
      <w:r w:rsidR="006D6179">
        <w:t>ou</w:t>
      </w:r>
      <w:r w:rsidR="006722FC">
        <w:t xml:space="preserve"> </w:t>
      </w:r>
      <w:r w:rsidR="00577E4A">
        <w:t>are required to c</w:t>
      </w:r>
      <w:r w:rsidR="006D6179">
        <w:t xml:space="preserve">lick </w:t>
      </w:r>
      <w:r w:rsidR="00894DFB">
        <w:t>in on</w:t>
      </w:r>
      <w:r w:rsidR="00BF1F57">
        <w:t xml:space="preserve"> both attendance questions and various opinion questions, which will be used to take the pulse of the class and to inspire discussion and critical thinking. Both of these</w:t>
      </w:r>
      <w:r w:rsidR="00894DFB">
        <w:t xml:space="preserve"> </w:t>
      </w:r>
      <w:r w:rsidR="00BF1F57">
        <w:t xml:space="preserve">kinds of questions </w:t>
      </w:r>
      <w:r w:rsidR="00894DFB">
        <w:t>will count toward the participation portion of your grade (see below).</w:t>
      </w:r>
      <w:r w:rsidR="006D6179">
        <w:t xml:space="preserve"> </w:t>
      </w:r>
    </w:p>
    <w:p w:rsidR="00B16783" w:rsidRDefault="007223C7" w:rsidP="00CC7889">
      <w:pPr>
        <w:pStyle w:val="Heading1"/>
        <w:tabs>
          <w:tab w:val="clear" w:pos="709"/>
        </w:tabs>
        <w:spacing w:before="360"/>
        <w:ind w:left="0" w:firstLine="0"/>
      </w:pPr>
      <w:r>
        <w:t>Evaluation Criteria</w:t>
      </w:r>
    </w:p>
    <w:p w:rsidR="00B16783" w:rsidRPr="000C6412" w:rsidRDefault="001F55BD">
      <w:pPr>
        <w:pStyle w:val="NoSpacing"/>
        <w:rPr>
          <w:rFonts w:asciiTheme="minorHAnsi" w:hAnsiTheme="minorHAnsi"/>
          <w:sz w:val="22"/>
          <w:szCs w:val="22"/>
        </w:rPr>
      </w:pPr>
      <w:r w:rsidRPr="000C6412">
        <w:rPr>
          <w:rFonts w:asciiTheme="minorHAnsi" w:hAnsiTheme="minorHAnsi"/>
          <w:sz w:val="22"/>
          <w:szCs w:val="22"/>
        </w:rPr>
        <w:t>Your grade for the course will be based on the following items (weights are in parentheses):</w:t>
      </w:r>
    </w:p>
    <w:p w:rsidR="00B16783" w:rsidRPr="000C6412" w:rsidRDefault="00B16783">
      <w:pPr>
        <w:pStyle w:val="NoSpacing"/>
        <w:rPr>
          <w:rFonts w:asciiTheme="minorHAnsi" w:hAnsiTheme="minorHAnsi"/>
          <w:sz w:val="22"/>
          <w:szCs w:val="22"/>
        </w:rPr>
      </w:pPr>
    </w:p>
    <w:p w:rsidR="00B16783" w:rsidRPr="000C6412" w:rsidRDefault="009B554C" w:rsidP="009E6F6D">
      <w:pPr>
        <w:pStyle w:val="NoSpacing"/>
        <w:numPr>
          <w:ilvl w:val="0"/>
          <w:numId w:val="4"/>
        </w:numPr>
        <w:tabs>
          <w:tab w:val="clear" w:pos="709"/>
        </w:tabs>
        <w:ind w:left="360"/>
        <w:rPr>
          <w:rFonts w:asciiTheme="minorHAnsi" w:hAnsiTheme="minorHAnsi"/>
          <w:sz w:val="22"/>
          <w:szCs w:val="22"/>
        </w:rPr>
      </w:pPr>
      <w:r>
        <w:rPr>
          <w:rFonts w:asciiTheme="minorHAnsi" w:hAnsiTheme="minorHAnsi"/>
          <w:b/>
          <w:sz w:val="22"/>
          <w:szCs w:val="22"/>
        </w:rPr>
        <w:t>Reading quizzes (10</w:t>
      </w:r>
      <w:r w:rsidR="001F55BD" w:rsidRPr="000C6412">
        <w:rPr>
          <w:rFonts w:asciiTheme="minorHAnsi" w:hAnsiTheme="minorHAnsi"/>
          <w:b/>
          <w:sz w:val="22"/>
          <w:szCs w:val="22"/>
        </w:rPr>
        <w:t>%).</w:t>
      </w:r>
      <w:r w:rsidR="001F55BD" w:rsidRPr="000C6412">
        <w:rPr>
          <w:rFonts w:asciiTheme="minorHAnsi" w:hAnsiTheme="minorHAnsi"/>
          <w:sz w:val="22"/>
          <w:szCs w:val="22"/>
        </w:rPr>
        <w:t xml:space="preserve"> </w:t>
      </w:r>
      <w:r w:rsidR="000C6412">
        <w:rPr>
          <w:rFonts w:asciiTheme="minorHAnsi" w:hAnsiTheme="minorHAnsi"/>
          <w:sz w:val="22"/>
          <w:szCs w:val="22"/>
        </w:rPr>
        <w:t>R</w:t>
      </w:r>
      <w:r w:rsidR="009E6F6D" w:rsidRPr="000C6412">
        <w:rPr>
          <w:rFonts w:asciiTheme="minorHAnsi" w:hAnsiTheme="minorHAnsi"/>
          <w:sz w:val="22"/>
          <w:szCs w:val="22"/>
        </w:rPr>
        <w:t>eading quiz questions</w:t>
      </w:r>
      <w:r w:rsidR="00FA1C47">
        <w:rPr>
          <w:rFonts w:asciiTheme="minorHAnsi" w:hAnsiTheme="minorHAnsi"/>
          <w:sz w:val="22"/>
          <w:szCs w:val="22"/>
        </w:rPr>
        <w:t xml:space="preserve"> will be pos</w:t>
      </w:r>
      <w:r w:rsidR="000C6412">
        <w:rPr>
          <w:rFonts w:asciiTheme="minorHAnsi" w:hAnsiTheme="minorHAnsi"/>
          <w:sz w:val="22"/>
          <w:szCs w:val="22"/>
        </w:rPr>
        <w:t xml:space="preserve">ed during </w:t>
      </w:r>
      <w:r w:rsidR="00577E4A">
        <w:rPr>
          <w:rFonts w:asciiTheme="minorHAnsi" w:hAnsiTheme="minorHAnsi"/>
          <w:sz w:val="22"/>
          <w:szCs w:val="22"/>
        </w:rPr>
        <w:t>both the Tuesday and Thursday</w:t>
      </w:r>
      <w:r w:rsidR="00FA1C47">
        <w:rPr>
          <w:rFonts w:asciiTheme="minorHAnsi" w:hAnsiTheme="minorHAnsi"/>
          <w:sz w:val="22"/>
          <w:szCs w:val="22"/>
        </w:rPr>
        <w:t xml:space="preserve"> class</w:t>
      </w:r>
      <w:r w:rsidR="000C6412">
        <w:rPr>
          <w:rFonts w:asciiTheme="minorHAnsi" w:hAnsiTheme="minorHAnsi"/>
          <w:sz w:val="22"/>
          <w:szCs w:val="22"/>
        </w:rPr>
        <w:t xml:space="preserve"> periods. You </w:t>
      </w:r>
      <w:r w:rsidR="009E6F6D" w:rsidRPr="000C6412">
        <w:rPr>
          <w:rFonts w:asciiTheme="minorHAnsi" w:hAnsiTheme="minorHAnsi"/>
          <w:sz w:val="22"/>
          <w:szCs w:val="22"/>
        </w:rPr>
        <w:t xml:space="preserve">will </w:t>
      </w:r>
      <w:r w:rsidR="0075435C" w:rsidRPr="000C6412">
        <w:rPr>
          <w:rFonts w:asciiTheme="minorHAnsi" w:hAnsiTheme="minorHAnsi"/>
          <w:sz w:val="22"/>
          <w:szCs w:val="22"/>
        </w:rPr>
        <w:t xml:space="preserve">answer </w:t>
      </w:r>
      <w:r w:rsidR="00FA1C47">
        <w:rPr>
          <w:rFonts w:asciiTheme="minorHAnsi" w:hAnsiTheme="minorHAnsi"/>
          <w:sz w:val="22"/>
          <w:szCs w:val="22"/>
        </w:rPr>
        <w:t>each multiple-choice question</w:t>
      </w:r>
      <w:r w:rsidR="000C6412">
        <w:rPr>
          <w:rFonts w:asciiTheme="minorHAnsi" w:hAnsiTheme="minorHAnsi"/>
          <w:sz w:val="22"/>
          <w:szCs w:val="22"/>
        </w:rPr>
        <w:t xml:space="preserve"> with</w:t>
      </w:r>
      <w:r w:rsidR="0075435C" w:rsidRPr="000C6412">
        <w:rPr>
          <w:rFonts w:asciiTheme="minorHAnsi" w:hAnsiTheme="minorHAnsi"/>
          <w:sz w:val="22"/>
          <w:szCs w:val="22"/>
        </w:rPr>
        <w:t xml:space="preserve"> your</w:t>
      </w:r>
      <w:r w:rsidR="009E6F6D" w:rsidRPr="000C6412">
        <w:rPr>
          <w:rFonts w:asciiTheme="minorHAnsi" w:hAnsiTheme="minorHAnsi"/>
          <w:sz w:val="22"/>
          <w:szCs w:val="22"/>
        </w:rPr>
        <w:t xml:space="preserve"> clicker</w:t>
      </w:r>
      <w:r w:rsidR="000C6412">
        <w:rPr>
          <w:rFonts w:asciiTheme="minorHAnsi" w:hAnsiTheme="minorHAnsi"/>
          <w:sz w:val="22"/>
          <w:szCs w:val="22"/>
        </w:rPr>
        <w:t xml:space="preserve">. </w:t>
      </w:r>
      <w:r w:rsidR="00577E4A">
        <w:rPr>
          <w:rFonts w:asciiTheme="minorHAnsi" w:hAnsiTheme="minorHAnsi"/>
          <w:sz w:val="22"/>
          <w:szCs w:val="22"/>
        </w:rPr>
        <w:t>In Tuesday classes, y</w:t>
      </w:r>
      <w:r w:rsidR="000C6412">
        <w:rPr>
          <w:rFonts w:asciiTheme="minorHAnsi" w:hAnsiTheme="minorHAnsi"/>
          <w:sz w:val="22"/>
          <w:szCs w:val="22"/>
        </w:rPr>
        <w:t xml:space="preserve">ou will </w:t>
      </w:r>
      <w:r w:rsidR="00CC7889">
        <w:rPr>
          <w:rFonts w:asciiTheme="minorHAnsi" w:hAnsiTheme="minorHAnsi"/>
          <w:sz w:val="22"/>
          <w:szCs w:val="22"/>
        </w:rPr>
        <w:t>often</w:t>
      </w:r>
      <w:r w:rsidR="000C6412">
        <w:rPr>
          <w:rFonts w:asciiTheme="minorHAnsi" w:hAnsiTheme="minorHAnsi"/>
          <w:sz w:val="22"/>
          <w:szCs w:val="22"/>
        </w:rPr>
        <w:t xml:space="preserve"> be given the chance to discuss </w:t>
      </w:r>
      <w:r w:rsidR="00FA1C47">
        <w:rPr>
          <w:rFonts w:asciiTheme="minorHAnsi" w:hAnsiTheme="minorHAnsi"/>
          <w:sz w:val="22"/>
          <w:szCs w:val="22"/>
        </w:rPr>
        <w:t xml:space="preserve">the questions </w:t>
      </w:r>
      <w:r w:rsidR="000C6412">
        <w:rPr>
          <w:rFonts w:asciiTheme="minorHAnsi" w:hAnsiTheme="minorHAnsi"/>
          <w:sz w:val="22"/>
          <w:szCs w:val="22"/>
        </w:rPr>
        <w:t>further with your neighb</w:t>
      </w:r>
      <w:r w:rsidR="00CC7889">
        <w:rPr>
          <w:rFonts w:asciiTheme="minorHAnsi" w:hAnsiTheme="minorHAnsi"/>
          <w:sz w:val="22"/>
          <w:szCs w:val="22"/>
        </w:rPr>
        <w:t xml:space="preserve">ors and to re-answer </w:t>
      </w:r>
      <w:r w:rsidR="00FA1C47">
        <w:rPr>
          <w:rFonts w:asciiTheme="minorHAnsi" w:hAnsiTheme="minorHAnsi"/>
          <w:sz w:val="22"/>
          <w:szCs w:val="22"/>
        </w:rPr>
        <w:t>the question</w:t>
      </w:r>
      <w:r w:rsidR="009E6F6D" w:rsidRPr="000C6412">
        <w:rPr>
          <w:rFonts w:asciiTheme="minorHAnsi" w:hAnsiTheme="minorHAnsi"/>
          <w:sz w:val="22"/>
          <w:szCs w:val="22"/>
        </w:rPr>
        <w:t xml:space="preserve">. </w:t>
      </w:r>
      <w:r w:rsidR="00577E4A">
        <w:rPr>
          <w:rFonts w:asciiTheme="minorHAnsi" w:hAnsiTheme="minorHAnsi"/>
          <w:sz w:val="22"/>
          <w:szCs w:val="22"/>
        </w:rPr>
        <w:t>Tuesday q</w:t>
      </w:r>
      <w:r w:rsidR="00FA1C47">
        <w:rPr>
          <w:rFonts w:asciiTheme="minorHAnsi" w:hAnsiTheme="minorHAnsi"/>
          <w:sz w:val="22"/>
          <w:szCs w:val="22"/>
        </w:rPr>
        <w:t xml:space="preserve">uizzes will be scored out of the number of </w:t>
      </w:r>
      <w:r w:rsidR="00797FE9">
        <w:rPr>
          <w:rFonts w:asciiTheme="minorHAnsi" w:hAnsiTheme="minorHAnsi"/>
          <w:sz w:val="22"/>
          <w:szCs w:val="22"/>
        </w:rPr>
        <w:t xml:space="preserve">unique </w:t>
      </w:r>
      <w:r w:rsidR="00FA1C47">
        <w:rPr>
          <w:rFonts w:asciiTheme="minorHAnsi" w:hAnsiTheme="minorHAnsi"/>
          <w:sz w:val="22"/>
          <w:szCs w:val="22"/>
        </w:rPr>
        <w:t xml:space="preserve">questions </w:t>
      </w:r>
      <w:r w:rsidR="00797FE9">
        <w:rPr>
          <w:rFonts w:asciiTheme="minorHAnsi" w:hAnsiTheme="minorHAnsi"/>
          <w:sz w:val="22"/>
          <w:szCs w:val="22"/>
        </w:rPr>
        <w:t>posed</w:t>
      </w:r>
      <w:r w:rsidR="00577E4A">
        <w:rPr>
          <w:rFonts w:asciiTheme="minorHAnsi" w:hAnsiTheme="minorHAnsi"/>
          <w:sz w:val="22"/>
          <w:szCs w:val="22"/>
        </w:rPr>
        <w:t>;</w:t>
      </w:r>
      <w:r w:rsidR="00FA1C47">
        <w:rPr>
          <w:rFonts w:asciiTheme="minorHAnsi" w:hAnsiTheme="minorHAnsi"/>
          <w:sz w:val="22"/>
          <w:szCs w:val="22"/>
        </w:rPr>
        <w:t xml:space="preserve"> those who answer </w:t>
      </w:r>
      <w:r w:rsidR="00797FE9">
        <w:rPr>
          <w:rFonts w:asciiTheme="minorHAnsi" w:hAnsiTheme="minorHAnsi"/>
          <w:sz w:val="22"/>
          <w:szCs w:val="22"/>
        </w:rPr>
        <w:t>the same question</w:t>
      </w:r>
      <w:r w:rsidR="00FA1C47">
        <w:rPr>
          <w:rFonts w:asciiTheme="minorHAnsi" w:hAnsiTheme="minorHAnsi"/>
          <w:sz w:val="22"/>
          <w:szCs w:val="22"/>
        </w:rPr>
        <w:t xml:space="preserve"> correctly </w:t>
      </w:r>
      <w:r w:rsidR="00797FE9">
        <w:rPr>
          <w:rFonts w:asciiTheme="minorHAnsi" w:hAnsiTheme="minorHAnsi"/>
          <w:sz w:val="22"/>
          <w:szCs w:val="22"/>
        </w:rPr>
        <w:t>twice</w:t>
      </w:r>
      <w:r w:rsidR="00FA1C47">
        <w:rPr>
          <w:rFonts w:asciiTheme="minorHAnsi" w:hAnsiTheme="minorHAnsi"/>
          <w:sz w:val="22"/>
          <w:szCs w:val="22"/>
        </w:rPr>
        <w:t xml:space="preserve"> will receive </w:t>
      </w:r>
      <w:r w:rsidR="00797FE9">
        <w:rPr>
          <w:rFonts w:asciiTheme="minorHAnsi" w:hAnsiTheme="minorHAnsi"/>
          <w:sz w:val="22"/>
          <w:szCs w:val="22"/>
        </w:rPr>
        <w:t>extra credit</w:t>
      </w:r>
      <w:r w:rsidR="00AD369A">
        <w:rPr>
          <w:rFonts w:asciiTheme="minorHAnsi" w:hAnsiTheme="minorHAnsi"/>
          <w:sz w:val="22"/>
          <w:szCs w:val="22"/>
        </w:rPr>
        <w:t xml:space="preserve">; however, the most any student may receive for the reading quiz portion of his </w:t>
      </w:r>
      <w:r w:rsidR="005E0EF9">
        <w:rPr>
          <w:rFonts w:asciiTheme="minorHAnsi" w:hAnsiTheme="minorHAnsi"/>
          <w:sz w:val="22"/>
          <w:szCs w:val="22"/>
        </w:rPr>
        <w:t xml:space="preserve">or her grade is </w:t>
      </w:r>
      <w:r w:rsidR="005E0EF9" w:rsidRPr="005E0EF9">
        <w:rPr>
          <w:rFonts w:asciiTheme="minorHAnsi" w:hAnsiTheme="minorHAnsi"/>
          <w:b/>
          <w:sz w:val="22"/>
          <w:szCs w:val="22"/>
        </w:rPr>
        <w:t>1</w:t>
      </w:r>
      <w:r w:rsidR="005E0EF9">
        <w:rPr>
          <w:rFonts w:asciiTheme="minorHAnsi" w:hAnsiTheme="minorHAnsi"/>
          <w:b/>
          <w:sz w:val="22"/>
          <w:szCs w:val="22"/>
        </w:rPr>
        <w:t>2</w:t>
      </w:r>
      <w:r w:rsidR="00494F75">
        <w:rPr>
          <w:rFonts w:asciiTheme="minorHAnsi" w:hAnsiTheme="minorHAnsi"/>
          <w:b/>
          <w:sz w:val="22"/>
          <w:szCs w:val="22"/>
        </w:rPr>
        <w:t>0</w:t>
      </w:r>
      <w:r w:rsidR="00AD369A" w:rsidRPr="005E0EF9">
        <w:rPr>
          <w:rFonts w:asciiTheme="minorHAnsi" w:hAnsiTheme="minorHAnsi"/>
          <w:b/>
          <w:sz w:val="22"/>
          <w:szCs w:val="22"/>
        </w:rPr>
        <w:t>%</w:t>
      </w:r>
      <w:r w:rsidR="00797FE9">
        <w:rPr>
          <w:rFonts w:asciiTheme="minorHAnsi" w:hAnsiTheme="minorHAnsi"/>
          <w:sz w:val="22"/>
          <w:szCs w:val="22"/>
        </w:rPr>
        <w:t>. Q</w:t>
      </w:r>
      <w:r w:rsidR="001F55BD" w:rsidRPr="000C6412">
        <w:rPr>
          <w:rFonts w:asciiTheme="minorHAnsi" w:hAnsiTheme="minorHAnsi"/>
          <w:sz w:val="22"/>
          <w:szCs w:val="22"/>
        </w:rPr>
        <w:t xml:space="preserve">uiz questions will be written such that anyone who has made an honest attempt to do the </w:t>
      </w:r>
      <w:r w:rsidR="00E31AE8" w:rsidRPr="000C6412">
        <w:rPr>
          <w:rFonts w:asciiTheme="minorHAnsi" w:hAnsiTheme="minorHAnsi"/>
          <w:sz w:val="22"/>
          <w:szCs w:val="22"/>
        </w:rPr>
        <w:t xml:space="preserve">assigned </w:t>
      </w:r>
      <w:r w:rsidR="001F55BD" w:rsidRPr="000C6412">
        <w:rPr>
          <w:rFonts w:asciiTheme="minorHAnsi" w:hAnsiTheme="minorHAnsi"/>
          <w:sz w:val="22"/>
          <w:szCs w:val="22"/>
        </w:rPr>
        <w:t xml:space="preserve">reading will </w:t>
      </w:r>
      <w:r>
        <w:rPr>
          <w:rFonts w:asciiTheme="minorHAnsi" w:hAnsiTheme="minorHAnsi"/>
          <w:sz w:val="22"/>
          <w:szCs w:val="22"/>
        </w:rPr>
        <w:t>be able to determine</w:t>
      </w:r>
      <w:r w:rsidR="001F55BD" w:rsidRPr="000C6412">
        <w:rPr>
          <w:rFonts w:asciiTheme="minorHAnsi" w:hAnsiTheme="minorHAnsi"/>
          <w:sz w:val="22"/>
          <w:szCs w:val="22"/>
        </w:rPr>
        <w:t xml:space="preserve"> the correct answers</w:t>
      </w:r>
      <w:r w:rsidR="000C6412">
        <w:rPr>
          <w:rFonts w:asciiTheme="minorHAnsi" w:hAnsiTheme="minorHAnsi"/>
          <w:sz w:val="22"/>
          <w:szCs w:val="22"/>
        </w:rPr>
        <w:t xml:space="preserve">. </w:t>
      </w:r>
      <w:r>
        <w:rPr>
          <w:rFonts w:asciiTheme="minorHAnsi" w:hAnsiTheme="minorHAnsi"/>
          <w:sz w:val="22"/>
          <w:szCs w:val="22"/>
        </w:rPr>
        <w:t xml:space="preserve"> </w:t>
      </w:r>
      <w:r w:rsidRPr="009B554C">
        <w:rPr>
          <w:rFonts w:asciiTheme="minorHAnsi" w:hAnsiTheme="minorHAnsi"/>
          <w:b/>
          <w:sz w:val="22"/>
          <w:szCs w:val="22"/>
        </w:rPr>
        <w:t>You will be allowed one page of written notes as a “cheat sheet” for each reading quiz</w:t>
      </w:r>
      <w:r>
        <w:rPr>
          <w:rFonts w:asciiTheme="minorHAnsi" w:hAnsiTheme="minorHAnsi"/>
          <w:sz w:val="22"/>
          <w:szCs w:val="22"/>
        </w:rPr>
        <w:t xml:space="preserve">. </w:t>
      </w:r>
      <w:r w:rsidR="001F55BD" w:rsidRPr="000C6412">
        <w:rPr>
          <w:rFonts w:asciiTheme="minorHAnsi" w:hAnsiTheme="minorHAnsi"/>
          <w:sz w:val="22"/>
          <w:szCs w:val="22"/>
        </w:rPr>
        <w:t xml:space="preserve"> No quiz make-ups will be given</w:t>
      </w:r>
      <w:r w:rsidR="00E31AE8" w:rsidRPr="000C6412">
        <w:rPr>
          <w:rFonts w:asciiTheme="minorHAnsi" w:hAnsiTheme="minorHAnsi"/>
          <w:sz w:val="22"/>
          <w:szCs w:val="22"/>
        </w:rPr>
        <w:t xml:space="preserve"> under any circumstances</w:t>
      </w:r>
      <w:r w:rsidR="001F55BD" w:rsidRPr="000C6412">
        <w:rPr>
          <w:rFonts w:asciiTheme="minorHAnsi" w:hAnsiTheme="minorHAnsi"/>
          <w:sz w:val="22"/>
          <w:szCs w:val="22"/>
        </w:rPr>
        <w:t xml:space="preserve">. However, </w:t>
      </w:r>
      <w:r w:rsidR="001F55BD" w:rsidRPr="00CC7889">
        <w:rPr>
          <w:rFonts w:asciiTheme="minorHAnsi" w:hAnsiTheme="minorHAnsi"/>
          <w:b/>
          <w:sz w:val="22"/>
          <w:szCs w:val="22"/>
        </w:rPr>
        <w:t xml:space="preserve">your </w:t>
      </w:r>
      <w:r w:rsidRPr="00CC7889">
        <w:rPr>
          <w:rFonts w:asciiTheme="minorHAnsi" w:hAnsiTheme="minorHAnsi"/>
          <w:b/>
          <w:sz w:val="22"/>
          <w:szCs w:val="22"/>
        </w:rPr>
        <w:t>three</w:t>
      </w:r>
      <w:r w:rsidR="001F55BD" w:rsidRPr="00CC7889">
        <w:rPr>
          <w:rFonts w:asciiTheme="minorHAnsi" w:hAnsiTheme="minorHAnsi"/>
          <w:b/>
          <w:sz w:val="22"/>
          <w:szCs w:val="22"/>
        </w:rPr>
        <w:t xml:space="preserve"> lowest quiz scores will be discarded</w:t>
      </w:r>
      <w:r w:rsidR="001F55BD" w:rsidRPr="009B554C">
        <w:rPr>
          <w:rFonts w:asciiTheme="minorHAnsi" w:hAnsiTheme="minorHAnsi"/>
          <w:sz w:val="22"/>
          <w:szCs w:val="22"/>
        </w:rPr>
        <w:t>.</w:t>
      </w:r>
      <w:r w:rsidR="00CC7889">
        <w:rPr>
          <w:rFonts w:asciiTheme="minorHAnsi" w:hAnsiTheme="minorHAnsi"/>
          <w:sz w:val="22"/>
          <w:szCs w:val="22"/>
        </w:rPr>
        <w:t xml:space="preserve"> Note also that if you win the midterm or final exam review Jeopardy games, your lowest quiz score will be replaced with 100%.</w:t>
      </w:r>
    </w:p>
    <w:p w:rsidR="00B16783" w:rsidRPr="000C6412" w:rsidRDefault="00B16783" w:rsidP="009E6F6D">
      <w:pPr>
        <w:pStyle w:val="NoSpacing"/>
        <w:tabs>
          <w:tab w:val="clear" w:pos="709"/>
        </w:tabs>
        <w:ind w:left="360" w:hanging="360"/>
        <w:rPr>
          <w:rFonts w:asciiTheme="minorHAnsi" w:hAnsiTheme="minorHAnsi"/>
          <w:sz w:val="22"/>
          <w:szCs w:val="22"/>
        </w:rPr>
      </w:pPr>
    </w:p>
    <w:p w:rsidR="00B16783" w:rsidRDefault="001F55BD" w:rsidP="009B554C">
      <w:pPr>
        <w:pStyle w:val="NoSpacing"/>
        <w:numPr>
          <w:ilvl w:val="0"/>
          <w:numId w:val="4"/>
        </w:numPr>
        <w:tabs>
          <w:tab w:val="clear" w:pos="709"/>
        </w:tabs>
        <w:ind w:left="360"/>
        <w:rPr>
          <w:rFonts w:asciiTheme="minorHAnsi" w:hAnsiTheme="minorHAnsi"/>
          <w:sz w:val="22"/>
          <w:szCs w:val="22"/>
        </w:rPr>
      </w:pPr>
      <w:r w:rsidRPr="000C6412">
        <w:rPr>
          <w:rFonts w:asciiTheme="minorHAnsi" w:hAnsiTheme="minorHAnsi"/>
          <w:b/>
          <w:sz w:val="22"/>
          <w:szCs w:val="22"/>
        </w:rPr>
        <w:t>Class participation (1</w:t>
      </w:r>
      <w:r w:rsidR="006722FC">
        <w:rPr>
          <w:rFonts w:asciiTheme="minorHAnsi" w:hAnsiTheme="minorHAnsi"/>
          <w:b/>
          <w:sz w:val="22"/>
          <w:szCs w:val="22"/>
        </w:rPr>
        <w:t>0</w:t>
      </w:r>
      <w:r w:rsidRPr="000C6412">
        <w:rPr>
          <w:rFonts w:asciiTheme="minorHAnsi" w:hAnsiTheme="minorHAnsi"/>
          <w:b/>
          <w:sz w:val="22"/>
          <w:szCs w:val="22"/>
        </w:rPr>
        <w:t>%)</w:t>
      </w:r>
      <w:r w:rsidRPr="000C6412">
        <w:rPr>
          <w:rFonts w:asciiTheme="minorHAnsi" w:hAnsiTheme="minorHAnsi"/>
          <w:sz w:val="22"/>
          <w:szCs w:val="22"/>
        </w:rPr>
        <w:t xml:space="preserve">. You are expected to attend class meetings and to participate actively in the class discussions and activities that take place.  Your attendance and participation will be monitored through your use of your clicker. In order to receive credit for a given class meeting, you will need to be present and to respond to </w:t>
      </w:r>
      <w:r w:rsidRPr="000C6412">
        <w:rPr>
          <w:rFonts w:asciiTheme="minorHAnsi" w:hAnsiTheme="minorHAnsi"/>
          <w:i/>
          <w:sz w:val="22"/>
          <w:szCs w:val="22"/>
        </w:rPr>
        <w:t>all</w:t>
      </w:r>
      <w:r w:rsidR="00E31AE8" w:rsidRPr="000C6412">
        <w:rPr>
          <w:rFonts w:asciiTheme="minorHAnsi" w:hAnsiTheme="minorHAnsi"/>
          <w:i/>
          <w:sz w:val="22"/>
          <w:szCs w:val="22"/>
        </w:rPr>
        <w:t xml:space="preserve"> but </w:t>
      </w:r>
      <w:r w:rsidR="006E6410">
        <w:rPr>
          <w:rFonts w:asciiTheme="minorHAnsi" w:hAnsiTheme="minorHAnsi"/>
          <w:i/>
          <w:sz w:val="22"/>
          <w:szCs w:val="22"/>
        </w:rPr>
        <w:t>two</w:t>
      </w:r>
      <w:r w:rsidR="00E31AE8" w:rsidRPr="000C6412">
        <w:rPr>
          <w:rFonts w:asciiTheme="minorHAnsi" w:hAnsiTheme="minorHAnsi"/>
          <w:i/>
          <w:sz w:val="22"/>
          <w:szCs w:val="22"/>
        </w:rPr>
        <w:t xml:space="preserve"> </w:t>
      </w:r>
      <w:r w:rsidR="00E31AE8" w:rsidRPr="000C6412">
        <w:rPr>
          <w:rFonts w:asciiTheme="minorHAnsi" w:hAnsiTheme="minorHAnsi"/>
          <w:sz w:val="22"/>
          <w:szCs w:val="22"/>
        </w:rPr>
        <w:t xml:space="preserve">participation </w:t>
      </w:r>
      <w:r w:rsidRPr="000C6412">
        <w:rPr>
          <w:rFonts w:asciiTheme="minorHAnsi" w:hAnsiTheme="minorHAnsi"/>
          <w:sz w:val="22"/>
          <w:szCs w:val="22"/>
        </w:rPr>
        <w:t xml:space="preserve">questions </w:t>
      </w:r>
      <w:r w:rsidR="00E31AE8" w:rsidRPr="000C6412">
        <w:rPr>
          <w:rFonts w:asciiTheme="minorHAnsi" w:hAnsiTheme="minorHAnsi"/>
          <w:sz w:val="22"/>
          <w:szCs w:val="22"/>
        </w:rPr>
        <w:t xml:space="preserve">(i.e., non-quiz questions) </w:t>
      </w:r>
      <w:r w:rsidRPr="000C6412">
        <w:rPr>
          <w:rFonts w:asciiTheme="minorHAnsi" w:hAnsiTheme="minorHAnsi"/>
          <w:sz w:val="22"/>
          <w:szCs w:val="22"/>
        </w:rPr>
        <w:t xml:space="preserve">on that day.  In other words, your attendance and participation credit for a given class meeting is </w:t>
      </w:r>
      <w:r w:rsidRPr="000C6412">
        <w:rPr>
          <w:rFonts w:asciiTheme="minorHAnsi" w:hAnsiTheme="minorHAnsi"/>
          <w:i/>
          <w:sz w:val="22"/>
          <w:szCs w:val="22"/>
        </w:rPr>
        <w:t>all or nothing</w:t>
      </w:r>
      <w:r w:rsidR="00E31AE8" w:rsidRPr="000C6412">
        <w:rPr>
          <w:rFonts w:asciiTheme="minorHAnsi" w:hAnsiTheme="minorHAnsi"/>
          <w:sz w:val="22"/>
          <w:szCs w:val="22"/>
        </w:rPr>
        <w:t xml:space="preserve">: If you </w:t>
      </w:r>
      <w:r w:rsidR="006E6410">
        <w:rPr>
          <w:rFonts w:asciiTheme="minorHAnsi" w:hAnsiTheme="minorHAnsi"/>
          <w:sz w:val="22"/>
          <w:szCs w:val="22"/>
        </w:rPr>
        <w:t>miss two or fewer participation credits, you</w:t>
      </w:r>
      <w:r w:rsidR="00E31AE8" w:rsidRPr="000C6412">
        <w:rPr>
          <w:rFonts w:asciiTheme="minorHAnsi" w:hAnsiTheme="minorHAnsi"/>
          <w:sz w:val="22"/>
          <w:szCs w:val="22"/>
        </w:rPr>
        <w:t xml:space="preserve"> will receive credit. If you miss more than </w:t>
      </w:r>
      <w:r w:rsidR="006E6410">
        <w:rPr>
          <w:rFonts w:asciiTheme="minorHAnsi" w:hAnsiTheme="minorHAnsi"/>
          <w:sz w:val="22"/>
          <w:szCs w:val="22"/>
        </w:rPr>
        <w:t>two</w:t>
      </w:r>
      <w:r w:rsidR="00E31AE8" w:rsidRPr="000C6412">
        <w:rPr>
          <w:rFonts w:asciiTheme="minorHAnsi" w:hAnsiTheme="minorHAnsi"/>
          <w:sz w:val="22"/>
          <w:szCs w:val="22"/>
        </w:rPr>
        <w:t xml:space="preserve"> participation question</w:t>
      </w:r>
      <w:r w:rsidR="006E6410">
        <w:rPr>
          <w:rFonts w:asciiTheme="minorHAnsi" w:hAnsiTheme="minorHAnsi"/>
          <w:sz w:val="22"/>
          <w:szCs w:val="22"/>
        </w:rPr>
        <w:t>s</w:t>
      </w:r>
      <w:r w:rsidR="00E31AE8" w:rsidRPr="000C6412">
        <w:rPr>
          <w:rFonts w:asciiTheme="minorHAnsi" w:hAnsiTheme="minorHAnsi"/>
          <w:sz w:val="22"/>
          <w:szCs w:val="22"/>
        </w:rPr>
        <w:t xml:space="preserve">, </w:t>
      </w:r>
      <w:r w:rsidRPr="000C6412">
        <w:rPr>
          <w:rFonts w:asciiTheme="minorHAnsi" w:hAnsiTheme="minorHAnsi"/>
          <w:sz w:val="22"/>
          <w:szCs w:val="22"/>
        </w:rPr>
        <w:t xml:space="preserve">you won't receive </w:t>
      </w:r>
      <w:r w:rsidR="00E31AE8" w:rsidRPr="000C6412">
        <w:rPr>
          <w:rFonts w:asciiTheme="minorHAnsi" w:hAnsiTheme="minorHAnsi"/>
          <w:sz w:val="22"/>
          <w:szCs w:val="22"/>
        </w:rPr>
        <w:t>any credit for the day.</w:t>
      </w:r>
      <w:r w:rsidRPr="000C6412">
        <w:rPr>
          <w:rFonts w:asciiTheme="minorHAnsi" w:hAnsiTheme="minorHAnsi"/>
          <w:sz w:val="22"/>
          <w:szCs w:val="22"/>
        </w:rPr>
        <w:t xml:space="preserve"> </w:t>
      </w:r>
      <w:r w:rsidR="006E6410">
        <w:rPr>
          <w:rFonts w:asciiTheme="minorHAnsi" w:hAnsiTheme="minorHAnsi"/>
          <w:sz w:val="22"/>
          <w:szCs w:val="22"/>
        </w:rPr>
        <w:t>I</w:t>
      </w:r>
      <w:r w:rsidRPr="000C6412">
        <w:rPr>
          <w:rFonts w:asciiTheme="minorHAnsi" w:hAnsiTheme="minorHAnsi"/>
          <w:sz w:val="22"/>
          <w:szCs w:val="22"/>
        </w:rPr>
        <w:t xml:space="preserve"> have instituted this policy in order to </w:t>
      </w:r>
      <w:r w:rsidR="00CC7889">
        <w:rPr>
          <w:rFonts w:asciiTheme="minorHAnsi" w:hAnsiTheme="minorHAnsi"/>
          <w:sz w:val="22"/>
          <w:szCs w:val="22"/>
        </w:rPr>
        <w:t>discourage</w:t>
      </w:r>
      <w:r w:rsidRPr="000C6412">
        <w:rPr>
          <w:rFonts w:asciiTheme="minorHAnsi" w:hAnsiTheme="minorHAnsi"/>
          <w:sz w:val="22"/>
          <w:szCs w:val="22"/>
        </w:rPr>
        <w:t xml:space="preserve"> students from arriving late or departing early.  </w:t>
      </w:r>
      <w:r w:rsidR="00CC7889">
        <w:rPr>
          <w:rFonts w:asciiTheme="minorHAnsi" w:hAnsiTheme="minorHAnsi"/>
          <w:sz w:val="22"/>
          <w:szCs w:val="22"/>
        </w:rPr>
        <w:t>I</w:t>
      </w:r>
      <w:r w:rsidRPr="000C6412">
        <w:rPr>
          <w:rFonts w:asciiTheme="minorHAnsi" w:hAnsiTheme="minorHAnsi"/>
          <w:sz w:val="22"/>
          <w:szCs w:val="22"/>
        </w:rPr>
        <w:t xml:space="preserve"> also understand that you may need to miss class occasionally for valid reasons</w:t>
      </w:r>
      <w:r w:rsidR="00E31AE8" w:rsidRPr="000C6412">
        <w:rPr>
          <w:rFonts w:asciiTheme="minorHAnsi" w:hAnsiTheme="minorHAnsi"/>
          <w:sz w:val="22"/>
          <w:szCs w:val="22"/>
        </w:rPr>
        <w:t>.</w:t>
      </w:r>
      <w:r w:rsidRPr="000C6412">
        <w:rPr>
          <w:rFonts w:asciiTheme="minorHAnsi" w:hAnsiTheme="minorHAnsi"/>
          <w:sz w:val="22"/>
          <w:szCs w:val="22"/>
        </w:rPr>
        <w:t xml:space="preserve">  For this reason, </w:t>
      </w:r>
      <w:r w:rsidRPr="009B554C">
        <w:rPr>
          <w:rFonts w:asciiTheme="minorHAnsi" w:hAnsiTheme="minorHAnsi"/>
          <w:sz w:val="22"/>
          <w:szCs w:val="22"/>
        </w:rPr>
        <w:t xml:space="preserve">your </w:t>
      </w:r>
      <w:r w:rsidR="00E31AE8" w:rsidRPr="00CC7889">
        <w:rPr>
          <w:rFonts w:asciiTheme="minorHAnsi" w:hAnsiTheme="minorHAnsi"/>
          <w:b/>
          <w:sz w:val="22"/>
          <w:szCs w:val="22"/>
        </w:rPr>
        <w:t>three</w:t>
      </w:r>
      <w:r w:rsidRPr="00CC7889">
        <w:rPr>
          <w:rFonts w:asciiTheme="minorHAnsi" w:hAnsiTheme="minorHAnsi"/>
          <w:b/>
          <w:sz w:val="22"/>
          <w:szCs w:val="22"/>
        </w:rPr>
        <w:t xml:space="preserve"> lowest class participation scores will be discarded</w:t>
      </w:r>
      <w:r w:rsidRPr="000C6412">
        <w:rPr>
          <w:rFonts w:asciiTheme="minorHAnsi" w:hAnsiTheme="minorHAnsi"/>
          <w:sz w:val="22"/>
          <w:szCs w:val="22"/>
        </w:rPr>
        <w:t>.</w:t>
      </w:r>
      <w:r w:rsidR="00CC7889">
        <w:rPr>
          <w:rFonts w:asciiTheme="minorHAnsi" w:hAnsiTheme="minorHAnsi"/>
          <w:sz w:val="22"/>
          <w:szCs w:val="22"/>
        </w:rPr>
        <w:t xml:space="preserve"> </w:t>
      </w:r>
    </w:p>
    <w:p w:rsidR="009B554C" w:rsidRPr="009B554C" w:rsidRDefault="009B554C" w:rsidP="009B554C">
      <w:pPr>
        <w:pStyle w:val="NoSpacing"/>
        <w:tabs>
          <w:tab w:val="clear" w:pos="709"/>
        </w:tabs>
        <w:ind w:left="360"/>
        <w:rPr>
          <w:rFonts w:asciiTheme="minorHAnsi" w:hAnsiTheme="minorHAnsi"/>
          <w:sz w:val="22"/>
          <w:szCs w:val="22"/>
        </w:rPr>
      </w:pPr>
    </w:p>
    <w:p w:rsidR="007F7013" w:rsidRDefault="001F55BD" w:rsidP="00E502F1">
      <w:pPr>
        <w:pStyle w:val="NoSpacing"/>
        <w:numPr>
          <w:ilvl w:val="0"/>
          <w:numId w:val="4"/>
        </w:numPr>
        <w:tabs>
          <w:tab w:val="clear" w:pos="709"/>
        </w:tabs>
        <w:ind w:left="360"/>
        <w:rPr>
          <w:rFonts w:asciiTheme="minorHAnsi" w:hAnsiTheme="minorHAnsi"/>
          <w:sz w:val="22"/>
          <w:szCs w:val="22"/>
        </w:rPr>
      </w:pPr>
      <w:r w:rsidRPr="009B554C">
        <w:rPr>
          <w:rFonts w:asciiTheme="minorHAnsi" w:hAnsiTheme="minorHAnsi"/>
          <w:b/>
          <w:sz w:val="22"/>
          <w:szCs w:val="22"/>
        </w:rPr>
        <w:t>Exam</w:t>
      </w:r>
      <w:r w:rsidR="00894DFB" w:rsidRPr="009B554C">
        <w:rPr>
          <w:rFonts w:asciiTheme="minorHAnsi" w:hAnsiTheme="minorHAnsi"/>
          <w:b/>
          <w:sz w:val="22"/>
          <w:szCs w:val="22"/>
        </w:rPr>
        <w:t>s</w:t>
      </w:r>
      <w:r w:rsidRPr="009B554C">
        <w:rPr>
          <w:rFonts w:asciiTheme="minorHAnsi" w:hAnsiTheme="minorHAnsi"/>
          <w:b/>
          <w:sz w:val="22"/>
          <w:szCs w:val="22"/>
        </w:rPr>
        <w:t xml:space="preserve"> (</w:t>
      </w:r>
      <w:r w:rsidR="00F230CD">
        <w:rPr>
          <w:rFonts w:asciiTheme="minorHAnsi" w:hAnsiTheme="minorHAnsi"/>
          <w:b/>
          <w:sz w:val="22"/>
          <w:szCs w:val="22"/>
        </w:rPr>
        <w:t>3</w:t>
      </w:r>
      <w:r w:rsidR="006722FC" w:rsidRPr="009B554C">
        <w:rPr>
          <w:rFonts w:asciiTheme="minorHAnsi" w:hAnsiTheme="minorHAnsi"/>
          <w:b/>
          <w:sz w:val="22"/>
          <w:szCs w:val="22"/>
        </w:rPr>
        <w:t>0</w:t>
      </w:r>
      <w:r w:rsidRPr="009B554C">
        <w:rPr>
          <w:rFonts w:asciiTheme="minorHAnsi" w:hAnsiTheme="minorHAnsi"/>
          <w:b/>
          <w:sz w:val="22"/>
          <w:szCs w:val="22"/>
        </w:rPr>
        <w:t>%).</w:t>
      </w:r>
      <w:r w:rsidRPr="009B554C">
        <w:rPr>
          <w:rFonts w:asciiTheme="minorHAnsi" w:hAnsiTheme="minorHAnsi"/>
          <w:sz w:val="22"/>
          <w:szCs w:val="22"/>
        </w:rPr>
        <w:t xml:space="preserve">  </w:t>
      </w:r>
      <w:r w:rsidR="00AD369A" w:rsidRPr="009B554C">
        <w:rPr>
          <w:rFonts w:asciiTheme="minorHAnsi" w:hAnsiTheme="minorHAnsi"/>
          <w:sz w:val="22"/>
          <w:szCs w:val="22"/>
        </w:rPr>
        <w:t xml:space="preserve">This course will have two </w:t>
      </w:r>
      <w:r w:rsidR="006722FC" w:rsidRPr="009B554C">
        <w:rPr>
          <w:rFonts w:asciiTheme="minorHAnsi" w:hAnsiTheme="minorHAnsi"/>
          <w:sz w:val="22"/>
          <w:szCs w:val="22"/>
        </w:rPr>
        <w:t xml:space="preserve">in-class multiple-choice </w:t>
      </w:r>
      <w:r w:rsidR="00AD369A" w:rsidRPr="009B554C">
        <w:rPr>
          <w:rFonts w:asciiTheme="minorHAnsi" w:hAnsiTheme="minorHAnsi"/>
          <w:sz w:val="22"/>
          <w:szCs w:val="22"/>
        </w:rPr>
        <w:t xml:space="preserve">exams: a midterm exam, worth </w:t>
      </w:r>
      <w:r w:rsidR="006722FC" w:rsidRPr="009B554C">
        <w:rPr>
          <w:rFonts w:asciiTheme="minorHAnsi" w:hAnsiTheme="minorHAnsi"/>
          <w:sz w:val="22"/>
          <w:szCs w:val="22"/>
        </w:rPr>
        <w:t>1</w:t>
      </w:r>
      <w:r w:rsidR="00CC7889">
        <w:rPr>
          <w:rFonts w:asciiTheme="minorHAnsi" w:hAnsiTheme="minorHAnsi"/>
          <w:sz w:val="22"/>
          <w:szCs w:val="22"/>
        </w:rPr>
        <w:t>0</w:t>
      </w:r>
      <w:r w:rsidR="00AD369A" w:rsidRPr="009B554C">
        <w:rPr>
          <w:rFonts w:asciiTheme="minorHAnsi" w:hAnsiTheme="minorHAnsi"/>
          <w:sz w:val="22"/>
          <w:szCs w:val="22"/>
        </w:rPr>
        <w:t>% of your overall g</w:t>
      </w:r>
      <w:r w:rsidR="006722FC" w:rsidRPr="009B554C">
        <w:rPr>
          <w:rFonts w:asciiTheme="minorHAnsi" w:hAnsiTheme="minorHAnsi"/>
          <w:sz w:val="22"/>
          <w:szCs w:val="22"/>
        </w:rPr>
        <w:t xml:space="preserve">rade, and a final exam, worth </w:t>
      </w:r>
      <w:r w:rsidR="00CC7889">
        <w:rPr>
          <w:rFonts w:asciiTheme="minorHAnsi" w:hAnsiTheme="minorHAnsi"/>
          <w:sz w:val="22"/>
          <w:szCs w:val="22"/>
        </w:rPr>
        <w:t>20</w:t>
      </w:r>
      <w:r w:rsidR="00AD369A" w:rsidRPr="009B554C">
        <w:rPr>
          <w:rFonts w:asciiTheme="minorHAnsi" w:hAnsiTheme="minorHAnsi"/>
          <w:sz w:val="22"/>
          <w:szCs w:val="22"/>
        </w:rPr>
        <w:t>% of your overall grade. The</w:t>
      </w:r>
      <w:r w:rsidR="003D6779" w:rsidRPr="009B554C">
        <w:rPr>
          <w:rFonts w:asciiTheme="minorHAnsi" w:hAnsiTheme="minorHAnsi"/>
          <w:sz w:val="22"/>
          <w:szCs w:val="22"/>
        </w:rPr>
        <w:t xml:space="preserve"> </w:t>
      </w:r>
      <w:r w:rsidR="00AD369A" w:rsidRPr="009B554C">
        <w:rPr>
          <w:rFonts w:asciiTheme="minorHAnsi" w:hAnsiTheme="minorHAnsi"/>
          <w:sz w:val="22"/>
          <w:szCs w:val="22"/>
        </w:rPr>
        <w:t>midterm exam</w:t>
      </w:r>
      <w:r w:rsidR="006722FC" w:rsidRPr="009B554C">
        <w:rPr>
          <w:rFonts w:asciiTheme="minorHAnsi" w:hAnsiTheme="minorHAnsi"/>
          <w:sz w:val="22"/>
          <w:szCs w:val="22"/>
        </w:rPr>
        <w:t xml:space="preserve"> will </w:t>
      </w:r>
      <w:r w:rsidR="00E502F1" w:rsidRPr="009B554C">
        <w:rPr>
          <w:rFonts w:asciiTheme="minorHAnsi" w:hAnsiTheme="minorHAnsi"/>
          <w:sz w:val="22"/>
          <w:szCs w:val="22"/>
        </w:rPr>
        <w:t xml:space="preserve">covers </w:t>
      </w:r>
      <w:r w:rsidR="00494F75">
        <w:rPr>
          <w:rFonts w:asciiTheme="minorHAnsi" w:hAnsiTheme="minorHAnsi"/>
          <w:sz w:val="22"/>
          <w:szCs w:val="22"/>
        </w:rPr>
        <w:t>the first half of the course</w:t>
      </w:r>
      <w:r w:rsidR="006722FC" w:rsidRPr="009B554C">
        <w:rPr>
          <w:rFonts w:asciiTheme="minorHAnsi" w:hAnsiTheme="minorHAnsi"/>
          <w:sz w:val="22"/>
          <w:szCs w:val="22"/>
        </w:rPr>
        <w:t xml:space="preserve">. The final exam will be comprehensive, with </w:t>
      </w:r>
      <w:r w:rsidR="00E502F1" w:rsidRPr="009B554C">
        <w:rPr>
          <w:rFonts w:asciiTheme="minorHAnsi" w:hAnsiTheme="minorHAnsi"/>
          <w:sz w:val="22"/>
          <w:szCs w:val="22"/>
        </w:rPr>
        <w:t>an emphasis o</w:t>
      </w:r>
      <w:r w:rsidR="009B554C">
        <w:rPr>
          <w:rFonts w:asciiTheme="minorHAnsi" w:hAnsiTheme="minorHAnsi"/>
          <w:sz w:val="22"/>
          <w:szCs w:val="22"/>
        </w:rPr>
        <w:t xml:space="preserve">n </w:t>
      </w:r>
      <w:r w:rsidR="00494F75">
        <w:rPr>
          <w:rFonts w:asciiTheme="minorHAnsi" w:hAnsiTheme="minorHAnsi"/>
          <w:sz w:val="22"/>
          <w:szCs w:val="22"/>
        </w:rPr>
        <w:t>the second half of the course</w:t>
      </w:r>
      <w:r w:rsidR="009B554C">
        <w:rPr>
          <w:rFonts w:asciiTheme="minorHAnsi" w:hAnsiTheme="minorHAnsi"/>
          <w:sz w:val="22"/>
          <w:szCs w:val="22"/>
        </w:rPr>
        <w:t xml:space="preserve">. </w:t>
      </w:r>
      <w:r w:rsidR="00E502F1" w:rsidRPr="009B554C">
        <w:rPr>
          <w:rFonts w:asciiTheme="minorHAnsi" w:hAnsiTheme="minorHAnsi"/>
          <w:sz w:val="22"/>
          <w:szCs w:val="22"/>
        </w:rPr>
        <w:t xml:space="preserve"> </w:t>
      </w:r>
    </w:p>
    <w:p w:rsidR="009B554C" w:rsidRPr="009B554C" w:rsidRDefault="009B554C" w:rsidP="009B554C">
      <w:pPr>
        <w:pStyle w:val="NoSpacing"/>
        <w:tabs>
          <w:tab w:val="clear" w:pos="709"/>
        </w:tabs>
        <w:rPr>
          <w:rFonts w:asciiTheme="minorHAnsi" w:hAnsiTheme="minorHAnsi"/>
          <w:sz w:val="22"/>
          <w:szCs w:val="22"/>
        </w:rPr>
      </w:pPr>
    </w:p>
    <w:p w:rsidR="006722FC" w:rsidRDefault="00CF2189" w:rsidP="00EE5523">
      <w:pPr>
        <w:pStyle w:val="NoSpacing"/>
        <w:numPr>
          <w:ilvl w:val="0"/>
          <w:numId w:val="4"/>
        </w:numPr>
        <w:tabs>
          <w:tab w:val="clear" w:pos="709"/>
        </w:tabs>
        <w:ind w:left="360"/>
        <w:rPr>
          <w:rFonts w:asciiTheme="minorHAnsi" w:hAnsiTheme="minorHAnsi"/>
          <w:sz w:val="22"/>
          <w:szCs w:val="22"/>
        </w:rPr>
      </w:pPr>
      <w:r>
        <w:rPr>
          <w:rFonts w:asciiTheme="minorHAnsi" w:hAnsiTheme="minorHAnsi"/>
          <w:b/>
          <w:sz w:val="22"/>
          <w:szCs w:val="22"/>
        </w:rPr>
        <w:t xml:space="preserve">Online Discussion Assignments </w:t>
      </w:r>
      <w:r w:rsidR="006722FC" w:rsidRPr="009B554C">
        <w:rPr>
          <w:rFonts w:asciiTheme="minorHAnsi" w:hAnsiTheme="minorHAnsi"/>
          <w:b/>
          <w:sz w:val="22"/>
          <w:szCs w:val="22"/>
        </w:rPr>
        <w:t>(2</w:t>
      </w:r>
      <w:r w:rsidR="00F230CD">
        <w:rPr>
          <w:rFonts w:asciiTheme="minorHAnsi" w:hAnsiTheme="minorHAnsi"/>
          <w:b/>
          <w:sz w:val="22"/>
          <w:szCs w:val="22"/>
        </w:rPr>
        <w:t>0</w:t>
      </w:r>
      <w:r w:rsidR="006722FC" w:rsidRPr="009B554C">
        <w:rPr>
          <w:rFonts w:asciiTheme="minorHAnsi" w:hAnsiTheme="minorHAnsi"/>
          <w:b/>
          <w:sz w:val="22"/>
          <w:szCs w:val="22"/>
        </w:rPr>
        <w:t>%).</w:t>
      </w:r>
      <w:r w:rsidR="009B554C">
        <w:rPr>
          <w:rFonts w:asciiTheme="minorHAnsi" w:hAnsiTheme="minorHAnsi"/>
          <w:sz w:val="22"/>
          <w:szCs w:val="22"/>
        </w:rPr>
        <w:t xml:space="preserve"> Through OSBLE, you will </w:t>
      </w:r>
      <w:r w:rsidR="00625862">
        <w:rPr>
          <w:rFonts w:asciiTheme="minorHAnsi" w:hAnsiTheme="minorHAnsi"/>
          <w:sz w:val="22"/>
          <w:szCs w:val="22"/>
        </w:rPr>
        <w:t>participate</w:t>
      </w:r>
      <w:r w:rsidR="009B554C">
        <w:rPr>
          <w:rFonts w:asciiTheme="minorHAnsi" w:hAnsiTheme="minorHAnsi"/>
          <w:sz w:val="22"/>
          <w:szCs w:val="22"/>
        </w:rPr>
        <w:t xml:space="preserve"> in </w:t>
      </w:r>
      <w:r w:rsidR="00625862">
        <w:rPr>
          <w:rFonts w:asciiTheme="minorHAnsi" w:hAnsiTheme="minorHAnsi"/>
          <w:sz w:val="22"/>
          <w:szCs w:val="22"/>
        </w:rPr>
        <w:t xml:space="preserve">a series of small group </w:t>
      </w:r>
      <w:r w:rsidR="00625862">
        <w:rPr>
          <w:rFonts w:asciiTheme="minorHAnsi" w:hAnsiTheme="minorHAnsi"/>
          <w:sz w:val="22"/>
          <w:szCs w:val="22"/>
        </w:rPr>
        <w:lastRenderedPageBreak/>
        <w:t>discussion assignments</w:t>
      </w:r>
      <w:r w:rsidR="009B554C">
        <w:rPr>
          <w:rFonts w:asciiTheme="minorHAnsi" w:hAnsiTheme="minorHAnsi"/>
          <w:sz w:val="22"/>
          <w:szCs w:val="22"/>
        </w:rPr>
        <w:t xml:space="preserve"> that consider various dilemmas and scenarios related to the current reading material. For each </w:t>
      </w:r>
      <w:r w:rsidR="00625862">
        <w:rPr>
          <w:rFonts w:asciiTheme="minorHAnsi" w:hAnsiTheme="minorHAnsi"/>
          <w:sz w:val="22"/>
          <w:szCs w:val="22"/>
        </w:rPr>
        <w:t>online discussion assignment (ODA)</w:t>
      </w:r>
      <w:r w:rsidR="009B554C">
        <w:rPr>
          <w:rFonts w:asciiTheme="minorHAnsi" w:hAnsiTheme="minorHAnsi"/>
          <w:sz w:val="22"/>
          <w:szCs w:val="22"/>
        </w:rPr>
        <w:t xml:space="preserve">, you will be required to formulate an initial position statement independently of other group members, and then to engage in a group discussion in order to identify and debate areas of agreement and </w:t>
      </w:r>
      <w:r w:rsidR="006E6410">
        <w:rPr>
          <w:rFonts w:asciiTheme="minorHAnsi" w:hAnsiTheme="minorHAnsi"/>
          <w:sz w:val="22"/>
          <w:szCs w:val="22"/>
        </w:rPr>
        <w:t>disagreement, and to formulate a summary of your group members’ positions</w:t>
      </w:r>
      <w:r w:rsidR="009B554C">
        <w:rPr>
          <w:rFonts w:asciiTheme="minorHAnsi" w:hAnsiTheme="minorHAnsi"/>
          <w:sz w:val="22"/>
          <w:szCs w:val="22"/>
        </w:rPr>
        <w:t>.</w:t>
      </w:r>
      <w:r w:rsidR="006722FC">
        <w:rPr>
          <w:rFonts w:asciiTheme="minorHAnsi" w:hAnsiTheme="minorHAnsi"/>
          <w:sz w:val="22"/>
          <w:szCs w:val="22"/>
        </w:rPr>
        <w:t xml:space="preserve"> </w:t>
      </w:r>
      <w:r w:rsidR="009B554C">
        <w:rPr>
          <w:rFonts w:asciiTheme="minorHAnsi" w:hAnsiTheme="minorHAnsi"/>
          <w:sz w:val="22"/>
          <w:szCs w:val="22"/>
        </w:rPr>
        <w:t xml:space="preserve"> In some cases, your discussion group may be given the opportunity to start or continue discussions in class, and/or to present its results to the class.  Based on a detailed grading rubric, you will be graded on the quality and quantity of your contributions to </w:t>
      </w:r>
      <w:r>
        <w:rPr>
          <w:rFonts w:asciiTheme="minorHAnsi" w:hAnsiTheme="minorHAnsi"/>
          <w:b/>
          <w:sz w:val="22"/>
          <w:szCs w:val="22"/>
        </w:rPr>
        <w:t>one</w:t>
      </w:r>
      <w:r w:rsidR="009B554C">
        <w:rPr>
          <w:rFonts w:asciiTheme="minorHAnsi" w:hAnsiTheme="minorHAnsi"/>
          <w:sz w:val="22"/>
          <w:szCs w:val="22"/>
        </w:rPr>
        <w:t xml:space="preserve"> </w:t>
      </w:r>
      <w:r w:rsidR="009B554C" w:rsidRPr="00C91367">
        <w:rPr>
          <w:rFonts w:asciiTheme="minorHAnsi" w:hAnsiTheme="minorHAnsi"/>
          <w:b/>
          <w:sz w:val="22"/>
          <w:szCs w:val="22"/>
        </w:rPr>
        <w:t xml:space="preserve">randomly-selected </w:t>
      </w:r>
      <w:r w:rsidR="00C91367">
        <w:rPr>
          <w:rFonts w:asciiTheme="minorHAnsi" w:hAnsiTheme="minorHAnsi"/>
          <w:b/>
          <w:sz w:val="22"/>
          <w:szCs w:val="22"/>
        </w:rPr>
        <w:t>online discussion</w:t>
      </w:r>
      <w:r w:rsidR="00625862">
        <w:rPr>
          <w:rFonts w:asciiTheme="minorHAnsi" w:hAnsiTheme="minorHAnsi"/>
          <w:sz w:val="22"/>
          <w:szCs w:val="22"/>
        </w:rPr>
        <w:t xml:space="preserve"> chosen from among ODAs 2-7. Note that all ODAs will take place prior to the midterm exam</w:t>
      </w:r>
      <w:r w:rsidR="00C91367">
        <w:rPr>
          <w:rFonts w:asciiTheme="minorHAnsi" w:hAnsiTheme="minorHAnsi"/>
          <w:sz w:val="22"/>
          <w:szCs w:val="22"/>
        </w:rPr>
        <w:t>.</w:t>
      </w:r>
    </w:p>
    <w:p w:rsidR="009B554C" w:rsidRPr="006722FC" w:rsidRDefault="009B554C" w:rsidP="009B554C">
      <w:pPr>
        <w:pStyle w:val="NoSpacing"/>
        <w:tabs>
          <w:tab w:val="clear" w:pos="709"/>
        </w:tabs>
        <w:ind w:left="360"/>
        <w:rPr>
          <w:rFonts w:asciiTheme="minorHAnsi" w:hAnsiTheme="minorHAnsi"/>
          <w:sz w:val="22"/>
          <w:szCs w:val="22"/>
        </w:rPr>
      </w:pPr>
    </w:p>
    <w:p w:rsidR="000B51B6" w:rsidRDefault="008131EA" w:rsidP="00EE5523">
      <w:pPr>
        <w:pStyle w:val="NoSpacing"/>
        <w:numPr>
          <w:ilvl w:val="0"/>
          <w:numId w:val="4"/>
        </w:numPr>
        <w:tabs>
          <w:tab w:val="clear" w:pos="709"/>
        </w:tabs>
        <w:ind w:left="360"/>
        <w:rPr>
          <w:rFonts w:asciiTheme="minorHAnsi" w:hAnsiTheme="minorHAnsi"/>
          <w:sz w:val="22"/>
          <w:szCs w:val="22"/>
        </w:rPr>
      </w:pPr>
      <w:r w:rsidRPr="000C6412">
        <w:rPr>
          <w:rFonts w:asciiTheme="minorHAnsi" w:hAnsiTheme="minorHAnsi"/>
          <w:b/>
          <w:sz w:val="22"/>
          <w:szCs w:val="22"/>
        </w:rPr>
        <w:t xml:space="preserve">In-Class Group </w:t>
      </w:r>
      <w:r w:rsidR="00B35514">
        <w:rPr>
          <w:rFonts w:asciiTheme="minorHAnsi" w:hAnsiTheme="minorHAnsi"/>
          <w:b/>
          <w:sz w:val="22"/>
          <w:szCs w:val="22"/>
        </w:rPr>
        <w:t>Presentations</w:t>
      </w:r>
      <w:r w:rsidRPr="000C6412">
        <w:rPr>
          <w:rFonts w:asciiTheme="minorHAnsi" w:hAnsiTheme="minorHAnsi"/>
          <w:b/>
          <w:sz w:val="22"/>
          <w:szCs w:val="22"/>
        </w:rPr>
        <w:t xml:space="preserve"> (</w:t>
      </w:r>
      <w:r w:rsidR="00CF2189">
        <w:rPr>
          <w:rFonts w:asciiTheme="minorHAnsi" w:hAnsiTheme="minorHAnsi"/>
          <w:b/>
          <w:sz w:val="22"/>
          <w:szCs w:val="22"/>
        </w:rPr>
        <w:t>10</w:t>
      </w:r>
      <w:r w:rsidRPr="000C6412">
        <w:rPr>
          <w:rFonts w:asciiTheme="minorHAnsi" w:hAnsiTheme="minorHAnsi"/>
          <w:b/>
          <w:sz w:val="22"/>
          <w:szCs w:val="22"/>
        </w:rPr>
        <w:t>%)</w:t>
      </w:r>
      <w:r w:rsidRPr="000C6412">
        <w:rPr>
          <w:rFonts w:asciiTheme="minorHAnsi" w:hAnsiTheme="minorHAnsi"/>
          <w:sz w:val="22"/>
          <w:szCs w:val="22"/>
        </w:rPr>
        <w:t xml:space="preserve">. </w:t>
      </w:r>
      <w:r w:rsidR="00B61113">
        <w:rPr>
          <w:rFonts w:asciiTheme="minorHAnsi" w:hAnsiTheme="minorHAnsi"/>
          <w:sz w:val="22"/>
          <w:szCs w:val="22"/>
        </w:rPr>
        <w:t xml:space="preserve">At the beginning of the semester, you will be randomly assigned to a group of </w:t>
      </w:r>
      <w:r w:rsidR="00CC7889">
        <w:rPr>
          <w:rFonts w:asciiTheme="minorHAnsi" w:hAnsiTheme="minorHAnsi"/>
          <w:sz w:val="22"/>
          <w:szCs w:val="22"/>
        </w:rPr>
        <w:t>2-3</w:t>
      </w:r>
      <w:r w:rsidR="009B554C">
        <w:rPr>
          <w:rFonts w:asciiTheme="minorHAnsi" w:hAnsiTheme="minorHAnsi"/>
          <w:sz w:val="22"/>
          <w:szCs w:val="22"/>
        </w:rPr>
        <w:t xml:space="preserve"> </w:t>
      </w:r>
      <w:r w:rsidR="006722FC">
        <w:rPr>
          <w:rFonts w:asciiTheme="minorHAnsi" w:hAnsiTheme="minorHAnsi"/>
          <w:sz w:val="22"/>
          <w:szCs w:val="22"/>
        </w:rPr>
        <w:t>students</w:t>
      </w:r>
      <w:r w:rsidRPr="000C6412">
        <w:rPr>
          <w:rFonts w:asciiTheme="minorHAnsi" w:hAnsiTheme="minorHAnsi"/>
          <w:sz w:val="22"/>
          <w:szCs w:val="22"/>
        </w:rPr>
        <w:t>.</w:t>
      </w:r>
      <w:r w:rsidR="00B61113">
        <w:rPr>
          <w:rFonts w:asciiTheme="minorHAnsi" w:hAnsiTheme="minorHAnsi"/>
          <w:sz w:val="22"/>
          <w:szCs w:val="22"/>
        </w:rPr>
        <w:t xml:space="preserve"> </w:t>
      </w:r>
      <w:r w:rsidR="003D6779">
        <w:rPr>
          <w:rFonts w:asciiTheme="minorHAnsi" w:hAnsiTheme="minorHAnsi"/>
          <w:sz w:val="22"/>
          <w:szCs w:val="22"/>
        </w:rPr>
        <w:t>Each</w:t>
      </w:r>
      <w:r w:rsidR="006722FC">
        <w:rPr>
          <w:rFonts w:asciiTheme="minorHAnsi" w:hAnsiTheme="minorHAnsi"/>
          <w:sz w:val="22"/>
          <w:szCs w:val="22"/>
        </w:rPr>
        <w:t xml:space="preserve"> group</w:t>
      </w:r>
      <w:r w:rsidR="003D6779">
        <w:rPr>
          <w:rFonts w:asciiTheme="minorHAnsi" w:hAnsiTheme="minorHAnsi"/>
          <w:sz w:val="22"/>
          <w:szCs w:val="22"/>
        </w:rPr>
        <w:t xml:space="preserve"> wi</w:t>
      </w:r>
      <w:r w:rsidR="00B35514">
        <w:rPr>
          <w:rFonts w:asciiTheme="minorHAnsi" w:hAnsiTheme="minorHAnsi"/>
          <w:sz w:val="22"/>
          <w:szCs w:val="22"/>
        </w:rPr>
        <w:t xml:space="preserve">ll be assigned to a 20-minute slot within one of the </w:t>
      </w:r>
      <w:r w:rsidR="003D6779">
        <w:rPr>
          <w:rFonts w:asciiTheme="minorHAnsi" w:hAnsiTheme="minorHAnsi"/>
          <w:sz w:val="22"/>
          <w:szCs w:val="22"/>
        </w:rPr>
        <w:t>Thursday class periods</w:t>
      </w:r>
      <w:r w:rsidR="00797FE9">
        <w:rPr>
          <w:rFonts w:asciiTheme="minorHAnsi" w:hAnsiTheme="minorHAnsi"/>
          <w:sz w:val="22"/>
          <w:szCs w:val="22"/>
        </w:rPr>
        <w:t xml:space="preserve"> (three slots per class period)</w:t>
      </w:r>
      <w:r w:rsidR="003D6779">
        <w:rPr>
          <w:rFonts w:asciiTheme="minorHAnsi" w:hAnsiTheme="minorHAnsi"/>
          <w:sz w:val="22"/>
          <w:szCs w:val="22"/>
        </w:rPr>
        <w:t xml:space="preserve">.  </w:t>
      </w:r>
      <w:r w:rsidR="007F7013">
        <w:rPr>
          <w:rFonts w:asciiTheme="minorHAnsi" w:hAnsiTheme="minorHAnsi"/>
          <w:sz w:val="22"/>
          <w:szCs w:val="22"/>
        </w:rPr>
        <w:t>Your group will be required to choose a case study to present to the class, and to facilitate a class activity that focuses on that case study. For further details on the r</w:t>
      </w:r>
      <w:r w:rsidR="001B4E6E">
        <w:rPr>
          <w:rFonts w:asciiTheme="minorHAnsi" w:hAnsiTheme="minorHAnsi"/>
          <w:sz w:val="22"/>
          <w:szCs w:val="22"/>
        </w:rPr>
        <w:t>equirements, please see the "</w:t>
      </w:r>
      <w:r w:rsidR="007F7013">
        <w:rPr>
          <w:rFonts w:asciiTheme="minorHAnsi" w:hAnsiTheme="minorHAnsi"/>
          <w:sz w:val="22"/>
          <w:szCs w:val="22"/>
        </w:rPr>
        <w:t xml:space="preserve">Group </w:t>
      </w:r>
      <w:r w:rsidR="00B35514">
        <w:rPr>
          <w:rFonts w:asciiTheme="minorHAnsi" w:hAnsiTheme="minorHAnsi"/>
          <w:sz w:val="22"/>
          <w:szCs w:val="22"/>
        </w:rPr>
        <w:t>Presentation</w:t>
      </w:r>
      <w:r w:rsidR="007F7013">
        <w:rPr>
          <w:rFonts w:asciiTheme="minorHAnsi" w:hAnsiTheme="minorHAnsi"/>
          <w:sz w:val="22"/>
          <w:szCs w:val="22"/>
        </w:rPr>
        <w:t xml:space="preserve"> </w:t>
      </w:r>
      <w:r w:rsidR="00E502F1">
        <w:rPr>
          <w:rFonts w:asciiTheme="minorHAnsi" w:hAnsiTheme="minorHAnsi"/>
          <w:sz w:val="22"/>
          <w:szCs w:val="22"/>
        </w:rPr>
        <w:t>Assignment</w:t>
      </w:r>
      <w:r w:rsidR="007F7013">
        <w:rPr>
          <w:rFonts w:asciiTheme="minorHAnsi" w:hAnsiTheme="minorHAnsi"/>
          <w:sz w:val="22"/>
          <w:szCs w:val="22"/>
        </w:rPr>
        <w:t>" document in OSBLE.</w:t>
      </w:r>
      <w:r w:rsidR="003D6779">
        <w:rPr>
          <w:rFonts w:asciiTheme="minorHAnsi" w:hAnsiTheme="minorHAnsi"/>
          <w:sz w:val="22"/>
          <w:szCs w:val="22"/>
        </w:rPr>
        <w:t xml:space="preserve">  </w:t>
      </w:r>
      <w:r w:rsidR="001B4E6E">
        <w:rPr>
          <w:rFonts w:asciiTheme="minorHAnsi" w:hAnsiTheme="minorHAnsi"/>
          <w:sz w:val="22"/>
          <w:szCs w:val="22"/>
        </w:rPr>
        <w:t xml:space="preserve">To see what group you're assigned to, please </w:t>
      </w:r>
      <w:r w:rsidR="00E502F1">
        <w:rPr>
          <w:rFonts w:asciiTheme="minorHAnsi" w:hAnsiTheme="minorHAnsi"/>
          <w:sz w:val="22"/>
          <w:szCs w:val="22"/>
        </w:rPr>
        <w:t>go the "Assignments" area of OSBLE and click on the "Group Presentation Assignment."</w:t>
      </w:r>
    </w:p>
    <w:p w:rsidR="00F230CD" w:rsidRDefault="00F230CD" w:rsidP="00F230CD">
      <w:pPr>
        <w:pStyle w:val="NoSpacing"/>
        <w:tabs>
          <w:tab w:val="clear" w:pos="709"/>
        </w:tabs>
        <w:rPr>
          <w:rFonts w:asciiTheme="minorHAnsi" w:hAnsiTheme="minorHAnsi"/>
          <w:sz w:val="22"/>
          <w:szCs w:val="22"/>
        </w:rPr>
      </w:pPr>
    </w:p>
    <w:p w:rsidR="00F230CD" w:rsidRPr="00EE5523" w:rsidRDefault="00F230CD" w:rsidP="00EE5523">
      <w:pPr>
        <w:pStyle w:val="NoSpacing"/>
        <w:numPr>
          <w:ilvl w:val="0"/>
          <w:numId w:val="4"/>
        </w:numPr>
        <w:tabs>
          <w:tab w:val="clear" w:pos="709"/>
        </w:tabs>
        <w:ind w:left="360"/>
        <w:rPr>
          <w:rFonts w:asciiTheme="minorHAnsi" w:hAnsiTheme="minorHAnsi"/>
          <w:sz w:val="22"/>
          <w:szCs w:val="22"/>
        </w:rPr>
      </w:pPr>
      <w:r w:rsidRPr="00F230CD">
        <w:rPr>
          <w:rFonts w:asciiTheme="minorHAnsi" w:hAnsiTheme="minorHAnsi"/>
          <w:b/>
          <w:sz w:val="22"/>
          <w:szCs w:val="22"/>
        </w:rPr>
        <w:t>Group Project (</w:t>
      </w:r>
      <w:r w:rsidR="00CF2189">
        <w:rPr>
          <w:rFonts w:asciiTheme="minorHAnsi" w:hAnsiTheme="minorHAnsi"/>
          <w:b/>
          <w:sz w:val="22"/>
          <w:szCs w:val="22"/>
        </w:rPr>
        <w:t>20</w:t>
      </w:r>
      <w:r w:rsidRPr="00F230CD">
        <w:rPr>
          <w:rFonts w:asciiTheme="minorHAnsi" w:hAnsiTheme="minorHAnsi"/>
          <w:b/>
          <w:sz w:val="22"/>
          <w:szCs w:val="22"/>
        </w:rPr>
        <w:t>%).</w:t>
      </w:r>
      <w:r>
        <w:rPr>
          <w:rFonts w:asciiTheme="minorHAnsi" w:hAnsiTheme="minorHAnsi"/>
          <w:sz w:val="22"/>
          <w:szCs w:val="22"/>
        </w:rPr>
        <w:t xml:space="preserve"> The group project will present you with an opportunity to apply yo</w:t>
      </w:r>
      <w:r w:rsidR="00922979">
        <w:rPr>
          <w:rFonts w:asciiTheme="minorHAnsi" w:hAnsiTheme="minorHAnsi"/>
          <w:sz w:val="22"/>
          <w:szCs w:val="22"/>
        </w:rPr>
        <w:t xml:space="preserve">ur emerging knowledge </w:t>
      </w:r>
      <w:r>
        <w:rPr>
          <w:rFonts w:asciiTheme="minorHAnsi" w:hAnsiTheme="minorHAnsi"/>
          <w:sz w:val="22"/>
          <w:szCs w:val="22"/>
        </w:rPr>
        <w:t xml:space="preserve">to a real-world scenario. Working in a group of four to five students, you will collaboratively develop </w:t>
      </w:r>
      <w:r w:rsidR="00494F75">
        <w:rPr>
          <w:rFonts w:asciiTheme="minorHAnsi" w:hAnsiTheme="minorHAnsi"/>
          <w:sz w:val="22"/>
          <w:szCs w:val="22"/>
        </w:rPr>
        <w:t xml:space="preserve">a project management plan, </w:t>
      </w:r>
      <w:r w:rsidR="00625862">
        <w:rPr>
          <w:rFonts w:asciiTheme="minorHAnsi" w:hAnsiTheme="minorHAnsi"/>
          <w:sz w:val="22"/>
          <w:szCs w:val="22"/>
        </w:rPr>
        <w:t>technical approaches and ethical polices that address a complex scenario.</w:t>
      </w:r>
      <w:r>
        <w:rPr>
          <w:rFonts w:asciiTheme="minorHAnsi" w:hAnsiTheme="minorHAnsi"/>
          <w:sz w:val="22"/>
          <w:szCs w:val="22"/>
        </w:rPr>
        <w:t xml:space="preserve">  You will collaborate with your group members through an online asynchronous discussion (in OSBLE) </w:t>
      </w:r>
      <w:r w:rsidR="00625862">
        <w:rPr>
          <w:rFonts w:asciiTheme="minorHAnsi" w:hAnsiTheme="minorHAnsi"/>
          <w:sz w:val="22"/>
          <w:szCs w:val="22"/>
        </w:rPr>
        <w:t>that explores</w:t>
      </w:r>
      <w:r>
        <w:rPr>
          <w:rFonts w:asciiTheme="minorHAnsi" w:hAnsiTheme="minorHAnsi"/>
          <w:sz w:val="22"/>
          <w:szCs w:val="22"/>
        </w:rPr>
        <w:t xml:space="preserve"> </w:t>
      </w:r>
      <w:r w:rsidR="00625862">
        <w:rPr>
          <w:rFonts w:asciiTheme="minorHAnsi" w:hAnsiTheme="minorHAnsi"/>
          <w:sz w:val="22"/>
          <w:szCs w:val="22"/>
        </w:rPr>
        <w:t>technical and ethical approaches</w:t>
      </w:r>
      <w:r>
        <w:rPr>
          <w:rFonts w:asciiTheme="minorHAnsi" w:hAnsiTheme="minorHAnsi"/>
          <w:sz w:val="22"/>
          <w:szCs w:val="22"/>
        </w:rPr>
        <w:t xml:space="preserve">. Your grade will be based </w:t>
      </w:r>
      <w:r w:rsidR="00863427">
        <w:rPr>
          <w:rFonts w:asciiTheme="minorHAnsi" w:hAnsiTheme="minorHAnsi"/>
          <w:sz w:val="22"/>
          <w:szCs w:val="22"/>
        </w:rPr>
        <w:t xml:space="preserve">both </w:t>
      </w:r>
      <w:r>
        <w:rPr>
          <w:rFonts w:asciiTheme="minorHAnsi" w:hAnsiTheme="minorHAnsi"/>
          <w:sz w:val="22"/>
          <w:szCs w:val="22"/>
        </w:rPr>
        <w:t xml:space="preserve">on your participation in the online discussion, and on </w:t>
      </w:r>
      <w:r w:rsidR="00625862">
        <w:rPr>
          <w:rFonts w:asciiTheme="minorHAnsi" w:hAnsiTheme="minorHAnsi"/>
          <w:sz w:val="22"/>
          <w:szCs w:val="22"/>
        </w:rPr>
        <w:t>a required</w:t>
      </w:r>
      <w:r>
        <w:rPr>
          <w:rFonts w:asciiTheme="minorHAnsi" w:hAnsiTheme="minorHAnsi"/>
          <w:sz w:val="22"/>
          <w:szCs w:val="22"/>
        </w:rPr>
        <w:t xml:space="preserve"> policy document that emerges from </w:t>
      </w:r>
      <w:r w:rsidR="00625862">
        <w:rPr>
          <w:rFonts w:asciiTheme="minorHAnsi" w:hAnsiTheme="minorHAnsi"/>
          <w:sz w:val="22"/>
          <w:szCs w:val="22"/>
        </w:rPr>
        <w:t>the</w:t>
      </w:r>
      <w:r>
        <w:rPr>
          <w:rFonts w:asciiTheme="minorHAnsi" w:hAnsiTheme="minorHAnsi"/>
          <w:sz w:val="22"/>
          <w:szCs w:val="22"/>
        </w:rPr>
        <w:t xml:space="preserve"> discussion. </w:t>
      </w:r>
    </w:p>
    <w:p w:rsidR="00B16783" w:rsidRDefault="001F55BD" w:rsidP="000B51B6">
      <w:pPr>
        <w:pStyle w:val="Heading1"/>
        <w:tabs>
          <w:tab w:val="clear" w:pos="709"/>
        </w:tabs>
        <w:ind w:left="0" w:firstLine="0"/>
      </w:pPr>
      <w:r>
        <w:t>Grading Scale</w:t>
      </w:r>
    </w:p>
    <w:p w:rsidR="00B16783" w:rsidRDefault="001F55BD">
      <w:pPr>
        <w:pStyle w:val="Default"/>
      </w:pPr>
      <w:r>
        <w:t xml:space="preserve">The following scale will be used to convert your course percentage into a grade. While </w:t>
      </w:r>
      <w:r w:rsidR="005E0EF9">
        <w:t>I will not</w:t>
      </w:r>
      <w:r>
        <w:t xml:space="preserve"> establish a curve, </w:t>
      </w:r>
      <w:r w:rsidR="00EE5523">
        <w:t>I</w:t>
      </w:r>
      <w:r>
        <w:t xml:space="preserve"> may opt to </w:t>
      </w:r>
      <w:r w:rsidR="005E0EF9">
        <w:t>curve</w:t>
      </w:r>
      <w:r>
        <w:t xml:space="preserve"> </w:t>
      </w:r>
      <w:r w:rsidR="00FD405B">
        <w:t>one or both of the</w:t>
      </w:r>
      <w:r>
        <w:t xml:space="preserve"> exam</w:t>
      </w:r>
      <w:r w:rsidR="00FD405B">
        <w:t>s</w:t>
      </w:r>
      <w:r>
        <w:t xml:space="preserve"> </w:t>
      </w:r>
      <w:r w:rsidR="009B554C">
        <w:t>based on the results</w:t>
      </w:r>
      <w:r>
        <w:t>.</w:t>
      </w:r>
    </w:p>
    <w:tbl>
      <w:tblPr>
        <w:tblW w:w="0" w:type="auto"/>
        <w:tblInd w:w="432" w:type="dxa"/>
        <w:tblLayout w:type="fixed"/>
        <w:tblCellMar>
          <w:left w:w="10" w:type="dxa"/>
          <w:right w:w="10" w:type="dxa"/>
        </w:tblCellMar>
        <w:tblLook w:val="04A0"/>
      </w:tblPr>
      <w:tblGrid>
        <w:gridCol w:w="1101"/>
        <w:gridCol w:w="540"/>
      </w:tblGrid>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100-</w:t>
            </w:r>
            <w:r w:rsidR="001F55BD">
              <w:t>9</w:t>
            </w:r>
            <w:r>
              <w:t>0</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A</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88</w:t>
            </w:r>
            <w:r w:rsidR="001F55BD">
              <w:t>-</w:t>
            </w:r>
            <w:r>
              <w:t>89</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A-</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85-87</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B+</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80-84</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B</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78</w:t>
            </w:r>
            <w:r w:rsidR="001F55BD">
              <w:t>-80</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B-</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75</w:t>
            </w:r>
            <w:r w:rsidR="001F55BD">
              <w:t>-7</w:t>
            </w:r>
            <w:r>
              <w:t>7</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C+</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70-74</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C</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68-70</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C-</w:t>
            </w:r>
          </w:p>
        </w:tc>
      </w:tr>
      <w:tr w:rsidR="00B16783" w:rsidTr="00FD405B">
        <w:tc>
          <w:tcPr>
            <w:tcW w:w="1101" w:type="dxa"/>
            <w:shd w:val="clear" w:color="auto" w:fill="FFFFFF"/>
            <w:tcMar>
              <w:top w:w="0" w:type="dxa"/>
              <w:left w:w="108" w:type="dxa"/>
              <w:bottom w:w="0" w:type="dxa"/>
              <w:right w:w="108" w:type="dxa"/>
            </w:tcMar>
          </w:tcPr>
          <w:p w:rsidR="00B16783" w:rsidRDefault="00FD405B" w:rsidP="00E502F1">
            <w:pPr>
              <w:pStyle w:val="Default"/>
              <w:spacing w:after="0"/>
            </w:pPr>
            <w:r>
              <w:t>65-67.99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D+</w:t>
            </w:r>
          </w:p>
        </w:tc>
      </w:tr>
      <w:tr w:rsidR="00B16783" w:rsidTr="00FD405B">
        <w:tc>
          <w:tcPr>
            <w:tcW w:w="1101" w:type="dxa"/>
            <w:shd w:val="clear" w:color="auto" w:fill="FFFFFF"/>
            <w:tcMar>
              <w:top w:w="0" w:type="dxa"/>
              <w:left w:w="108" w:type="dxa"/>
              <w:bottom w:w="0" w:type="dxa"/>
              <w:right w:w="108" w:type="dxa"/>
            </w:tcMar>
          </w:tcPr>
          <w:p w:rsidR="00B16783" w:rsidRDefault="00676149" w:rsidP="00E502F1">
            <w:pPr>
              <w:pStyle w:val="Default"/>
              <w:spacing w:after="0"/>
            </w:pPr>
            <w:r>
              <w:t>60-</w:t>
            </w:r>
            <w:r w:rsidR="001F55BD">
              <w:t>6</w:t>
            </w:r>
            <w:r>
              <w:t>4</w:t>
            </w:r>
            <w:r w:rsidR="00FD405B">
              <w:t>.99</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D</w:t>
            </w:r>
          </w:p>
        </w:tc>
      </w:tr>
      <w:tr w:rsidR="00B16783" w:rsidTr="00FD405B">
        <w:tc>
          <w:tcPr>
            <w:tcW w:w="1101" w:type="dxa"/>
            <w:shd w:val="clear" w:color="auto" w:fill="FFFFFF"/>
            <w:tcMar>
              <w:top w:w="0" w:type="dxa"/>
              <w:left w:w="108" w:type="dxa"/>
              <w:bottom w:w="0" w:type="dxa"/>
              <w:right w:w="108" w:type="dxa"/>
            </w:tcMar>
          </w:tcPr>
          <w:p w:rsidR="00B16783" w:rsidRDefault="00FD405B" w:rsidP="00E502F1">
            <w:pPr>
              <w:pStyle w:val="Default"/>
              <w:spacing w:after="0"/>
            </w:pPr>
            <w:r>
              <w:t>&lt;60</w:t>
            </w:r>
          </w:p>
        </w:tc>
        <w:tc>
          <w:tcPr>
            <w:tcW w:w="540" w:type="dxa"/>
            <w:shd w:val="clear" w:color="auto" w:fill="FFFFFF"/>
            <w:tcMar>
              <w:top w:w="0" w:type="dxa"/>
              <w:left w:w="108" w:type="dxa"/>
              <w:bottom w:w="0" w:type="dxa"/>
              <w:right w:w="108" w:type="dxa"/>
            </w:tcMar>
          </w:tcPr>
          <w:p w:rsidR="00B16783" w:rsidRDefault="001F55BD" w:rsidP="00E502F1">
            <w:pPr>
              <w:pStyle w:val="Default"/>
              <w:spacing w:after="0"/>
            </w:pPr>
            <w:r>
              <w:t>F</w:t>
            </w:r>
          </w:p>
        </w:tc>
      </w:tr>
    </w:tbl>
    <w:p w:rsidR="00B16783" w:rsidRDefault="001F55BD" w:rsidP="00676149">
      <w:pPr>
        <w:pStyle w:val="Heading1"/>
        <w:tabs>
          <w:tab w:val="clear" w:pos="709"/>
        </w:tabs>
        <w:ind w:left="0" w:firstLine="0"/>
      </w:pPr>
      <w:r>
        <w:lastRenderedPageBreak/>
        <w:t>Suggestions for Getting the Most out of This Course</w:t>
      </w:r>
    </w:p>
    <w:p w:rsidR="00B16783" w:rsidRDefault="001F55BD" w:rsidP="00C23C00">
      <w:pPr>
        <w:pStyle w:val="Default"/>
        <w:numPr>
          <w:ilvl w:val="0"/>
          <w:numId w:val="10"/>
        </w:numPr>
        <w:tabs>
          <w:tab w:val="clear" w:pos="709"/>
        </w:tabs>
        <w:ind w:left="360"/>
      </w:pPr>
      <w:r>
        <w:rPr>
          <w:b/>
          <w:bCs/>
        </w:rPr>
        <w:t>Attend class.</w:t>
      </w:r>
      <w:r>
        <w:t xml:space="preserve"> You can only benefit from this course if you show up! </w:t>
      </w:r>
      <w:r w:rsidR="009B554C">
        <w:t>Indeed, 2</w:t>
      </w:r>
      <w:r w:rsidR="005E0EF9">
        <w:t xml:space="preserve">0% of your course grade depends on your participation and attendance in class. </w:t>
      </w:r>
      <w:r>
        <w:t>Therefore, you are expected to attend every class session and to participate actively.</w:t>
      </w:r>
    </w:p>
    <w:p w:rsidR="00B16783" w:rsidRDefault="001F55BD" w:rsidP="00C23C00">
      <w:pPr>
        <w:pStyle w:val="Default"/>
        <w:numPr>
          <w:ilvl w:val="0"/>
          <w:numId w:val="10"/>
        </w:numPr>
        <w:tabs>
          <w:tab w:val="left" w:pos="1069"/>
        </w:tabs>
        <w:ind w:left="360"/>
      </w:pPr>
      <w:r>
        <w:rPr>
          <w:b/>
          <w:bCs/>
        </w:rPr>
        <w:t>Put in enough time.</w:t>
      </w:r>
      <w:r w:rsidR="00A56409">
        <w:t xml:space="preserve"> </w:t>
      </w:r>
      <w:r>
        <w:t xml:space="preserve">How much time </w:t>
      </w:r>
      <w:proofErr w:type="gramStart"/>
      <w:r>
        <w:t>are</w:t>
      </w:r>
      <w:proofErr w:type="gramEnd"/>
      <w:r>
        <w:t xml:space="preserve"> you expected to put into this course? </w:t>
      </w:r>
      <w:r w:rsidR="00A56409">
        <w:t>My</w:t>
      </w:r>
      <w:r>
        <w:t xml:space="preserve"> rule of thumb is that students need to put in 3 hours of work outside of class for every hour they spend in class. This translates to roughly </w:t>
      </w:r>
      <w:r>
        <w:rPr>
          <w:b/>
          <w:bCs/>
        </w:rPr>
        <w:t xml:space="preserve">6 hours per week. </w:t>
      </w:r>
      <w:r w:rsidR="009B554C">
        <w:t xml:space="preserve">Spend this reading the text and taking notes, participating in the online discussions, preparing for your in-class presentation, and studying for the exams. </w:t>
      </w:r>
      <w:r>
        <w:t xml:space="preserve"> </w:t>
      </w:r>
    </w:p>
    <w:p w:rsidR="00B16783" w:rsidRDefault="001F55BD" w:rsidP="00C23C00">
      <w:pPr>
        <w:pStyle w:val="ListParagraph"/>
        <w:numPr>
          <w:ilvl w:val="0"/>
          <w:numId w:val="10"/>
        </w:numPr>
        <w:tabs>
          <w:tab w:val="left" w:pos="1069"/>
        </w:tabs>
        <w:ind w:left="360"/>
      </w:pPr>
      <w:r>
        <w:rPr>
          <w:b/>
          <w:bCs/>
        </w:rPr>
        <w:t>Provide ample feedback on the course</w:t>
      </w:r>
      <w:r>
        <w:t xml:space="preserve">. In order to keep the class "on course," </w:t>
      </w:r>
      <w:r w:rsidR="00A56409">
        <w:t xml:space="preserve">I would greatly appreciate </w:t>
      </w:r>
      <w:r>
        <w:t xml:space="preserve">your timely feedback. If you have any comments on the course, or if you have any suggestions on how to improve the course, please </w:t>
      </w:r>
      <w:r w:rsidR="00A56409">
        <w:t xml:space="preserve">let me know </w:t>
      </w:r>
      <w:r>
        <w:t>by e-mail, or attend office hours.  You may also share your comments an</w:t>
      </w:r>
      <w:r w:rsidR="00797FE9">
        <w:t xml:space="preserve">d feedback anonymously through </w:t>
      </w:r>
      <w:r>
        <w:t>periodic evaluation surveys administered online and via clickers.</w:t>
      </w:r>
    </w:p>
    <w:p w:rsidR="00B258B2" w:rsidRDefault="00B258B2" w:rsidP="00C23C00">
      <w:pPr>
        <w:pStyle w:val="ListParagraph"/>
        <w:numPr>
          <w:ilvl w:val="0"/>
          <w:numId w:val="10"/>
        </w:numPr>
        <w:tabs>
          <w:tab w:val="left" w:pos="1069"/>
        </w:tabs>
        <w:ind w:left="360"/>
      </w:pPr>
      <w:r>
        <w:rPr>
          <w:b/>
          <w:bCs/>
        </w:rPr>
        <w:t>Form exam study groups</w:t>
      </w:r>
      <w:r w:rsidRPr="00B258B2">
        <w:t>.</w:t>
      </w:r>
      <w:r>
        <w:t xml:space="preserve"> Prior to each exam, I recommend that you organize or join a study groups</w:t>
      </w:r>
      <w:r w:rsidR="007F1887">
        <w:t>. Many students have found that they can study more effectively in a group. In addition, you are allowed to collaborate with others on the construction of the “cheat sheet” permitted for each exam.</w:t>
      </w:r>
      <w:r>
        <w:t xml:space="preserve">  </w:t>
      </w:r>
    </w:p>
    <w:p w:rsidR="00B16783" w:rsidRDefault="001F55BD" w:rsidP="00C23C00">
      <w:pPr>
        <w:pStyle w:val="Default"/>
        <w:numPr>
          <w:ilvl w:val="0"/>
          <w:numId w:val="10"/>
        </w:numPr>
        <w:tabs>
          <w:tab w:val="left" w:pos="1069"/>
        </w:tabs>
        <w:ind w:left="360"/>
      </w:pPr>
      <w:r>
        <w:rPr>
          <w:b/>
          <w:bCs/>
        </w:rPr>
        <w:t>Take initiative to get help</w:t>
      </w:r>
      <w:r>
        <w:t xml:space="preserve">. You are strongly urged to "get by with a little help from your friends," as the familiar song goes. You can do this in two ways. First, </w:t>
      </w:r>
      <w:r w:rsidR="00A56409">
        <w:t>I</w:t>
      </w:r>
      <w:r>
        <w:t xml:space="preserve"> recommend that you form study groups that meet regularly to study and discuss the material. Second, it is up to you to take the initiative to contact </w:t>
      </w:r>
      <w:r w:rsidR="00A56409">
        <w:t>me</w:t>
      </w:r>
      <w:r>
        <w:t xml:space="preserve"> or other students if you begin to struggle. The more you fall behind, the harder it will be to catch up. Therefore, it behooves you to seek help as soon as you notice that you're struggling.</w:t>
      </w:r>
    </w:p>
    <w:p w:rsidR="00B16783" w:rsidRDefault="001F55BD" w:rsidP="00C23C00">
      <w:pPr>
        <w:pStyle w:val="Default"/>
        <w:numPr>
          <w:ilvl w:val="0"/>
          <w:numId w:val="10"/>
        </w:numPr>
        <w:tabs>
          <w:tab w:val="left" w:pos="1069"/>
        </w:tabs>
        <w:ind w:left="360"/>
      </w:pPr>
      <w:r>
        <w:rPr>
          <w:b/>
          <w:bCs/>
        </w:rPr>
        <w:t>Have reasonable expectations</w:t>
      </w:r>
      <w:r>
        <w:t xml:space="preserve">. Through teaching many college courses, </w:t>
      </w:r>
      <w:r w:rsidR="00A56409">
        <w:t>I</w:t>
      </w:r>
      <w:r>
        <w:t xml:space="preserve"> have learned that students often bring unrealistic expectations to a college course. Learning does not come "for free"; it is not simply a matter of "being taught." </w:t>
      </w:r>
      <w:r w:rsidR="00A56409">
        <w:t>I’d</w:t>
      </w:r>
      <w:r>
        <w:t xml:space="preserve"> instead like you to take the position that your destiny in the course is up to you. If you take an active role</w:t>
      </w:r>
      <w:r w:rsidR="009B554C">
        <w:t xml:space="preserve"> in your own learning, you will perform better</w:t>
      </w:r>
      <w:r>
        <w:t xml:space="preserve"> in this course, and </w:t>
      </w:r>
      <w:r w:rsidR="009B554C">
        <w:t xml:space="preserve">you will likely enjoy the course more. </w:t>
      </w:r>
      <w:r>
        <w:t xml:space="preserve">If, in contrast, you treat this course in the same way you treat television or video games—as an information "delivery" system—you are </w:t>
      </w:r>
      <w:r w:rsidR="009B554C">
        <w:t xml:space="preserve">unlikely to get much out of the course, </w:t>
      </w:r>
      <w:r>
        <w:t>and your grade will</w:t>
      </w:r>
      <w:r w:rsidR="009B554C">
        <w:t xml:space="preserve"> likely</w:t>
      </w:r>
      <w:r>
        <w:t xml:space="preserve"> suffer. </w:t>
      </w:r>
    </w:p>
    <w:p w:rsidR="00B16783" w:rsidRDefault="001F55BD" w:rsidP="00C23C00">
      <w:pPr>
        <w:pStyle w:val="Heading1"/>
        <w:tabs>
          <w:tab w:val="clear" w:pos="709"/>
        </w:tabs>
        <w:ind w:left="0" w:firstLine="0"/>
      </w:pPr>
      <w:r>
        <w:t>Policies</w:t>
      </w:r>
    </w:p>
    <w:p w:rsidR="00C23C00" w:rsidRPr="00C23C00" w:rsidRDefault="001F55BD" w:rsidP="000E1286">
      <w:pPr>
        <w:pStyle w:val="Default"/>
      </w:pPr>
      <w:r>
        <w:t>Please familiarize yourself with the following course policies. By following them, you will get the most out of this course, and you will not encounter any unwelcome surprises down the road.</w:t>
      </w:r>
    </w:p>
    <w:p w:rsidR="00C23C00" w:rsidRPr="00C23C00" w:rsidRDefault="00C23C00" w:rsidP="00C23C00">
      <w:pPr>
        <w:pStyle w:val="Default"/>
        <w:numPr>
          <w:ilvl w:val="0"/>
          <w:numId w:val="7"/>
        </w:numPr>
        <w:tabs>
          <w:tab w:val="clear" w:pos="709"/>
        </w:tabs>
        <w:ind w:left="360"/>
        <w:rPr>
          <w:bCs/>
        </w:rPr>
      </w:pPr>
      <w:r w:rsidRPr="00C23C00">
        <w:rPr>
          <w:b/>
          <w:bCs/>
        </w:rPr>
        <w:t xml:space="preserve">Do not ask the instructor questions before class. </w:t>
      </w:r>
      <w:r w:rsidRPr="00C23C00">
        <w:rPr>
          <w:bCs/>
        </w:rPr>
        <w:t xml:space="preserve">Please do not ask </w:t>
      </w:r>
      <w:r w:rsidR="00A56409">
        <w:rPr>
          <w:bCs/>
        </w:rPr>
        <w:t>me</w:t>
      </w:r>
      <w:r w:rsidRPr="00C23C00">
        <w:rPr>
          <w:bCs/>
        </w:rPr>
        <w:t xml:space="preserve"> questions before class</w:t>
      </w:r>
      <w:r w:rsidR="007C3AA3">
        <w:rPr>
          <w:bCs/>
        </w:rPr>
        <w:t>!</w:t>
      </w:r>
      <w:r w:rsidRPr="00C23C00">
        <w:rPr>
          <w:bCs/>
        </w:rPr>
        <w:t xml:space="preserve">  </w:t>
      </w:r>
      <w:r w:rsidR="007C3AA3">
        <w:rPr>
          <w:bCs/>
        </w:rPr>
        <w:t>I</w:t>
      </w:r>
      <w:r w:rsidRPr="00C23C00">
        <w:rPr>
          <w:bCs/>
        </w:rPr>
        <w:t xml:space="preserve"> need this valuable time to set up </w:t>
      </w:r>
      <w:r w:rsidR="007C3AA3">
        <w:rPr>
          <w:bCs/>
        </w:rPr>
        <w:t>my computer for class; I am</w:t>
      </w:r>
      <w:r w:rsidRPr="00C23C00">
        <w:rPr>
          <w:bCs/>
        </w:rPr>
        <w:t xml:space="preserve"> unable to give you the attention you deserve. If you have specific questions about the c</w:t>
      </w:r>
      <w:r w:rsidR="007C3AA3">
        <w:rPr>
          <w:bCs/>
        </w:rPr>
        <w:t xml:space="preserve">lass, feel free to approach me </w:t>
      </w:r>
      <w:r w:rsidRPr="00C23C00">
        <w:rPr>
          <w:bCs/>
        </w:rPr>
        <w:t>after class; however, never ask about your specific grade after class</w:t>
      </w:r>
      <w:r>
        <w:rPr>
          <w:bCs/>
        </w:rPr>
        <w:t xml:space="preserve"> (see next point).</w:t>
      </w:r>
    </w:p>
    <w:p w:rsidR="00C23C00" w:rsidRPr="00C23C00" w:rsidRDefault="00C23C00" w:rsidP="00C23C00">
      <w:pPr>
        <w:pStyle w:val="Default"/>
        <w:numPr>
          <w:ilvl w:val="0"/>
          <w:numId w:val="7"/>
        </w:numPr>
        <w:tabs>
          <w:tab w:val="clear" w:pos="709"/>
        </w:tabs>
        <w:ind w:left="360"/>
      </w:pPr>
      <w:r w:rsidRPr="00C23C00">
        <w:rPr>
          <w:b/>
          <w:bCs/>
        </w:rPr>
        <w:t>Do not ask grading questions before or after class</w:t>
      </w:r>
      <w:r w:rsidRPr="00C23C00">
        <w:rPr>
          <w:bCs/>
        </w:rPr>
        <w:t xml:space="preserve">. </w:t>
      </w:r>
      <w:r w:rsidR="007C3AA3">
        <w:rPr>
          <w:bCs/>
        </w:rPr>
        <w:t>I am</w:t>
      </w:r>
      <w:r>
        <w:rPr>
          <w:bCs/>
        </w:rPr>
        <w:t xml:space="preserve"> not comfortable with fielding questions about your specific grades either before or after class. Please do</w:t>
      </w:r>
      <w:r w:rsidR="007C3AA3">
        <w:rPr>
          <w:bCs/>
        </w:rPr>
        <w:t xml:space="preserve"> not ask them! In most cases, I </w:t>
      </w:r>
      <w:r>
        <w:rPr>
          <w:bCs/>
        </w:rPr>
        <w:t xml:space="preserve">won't be able to answer them, because </w:t>
      </w:r>
      <w:r w:rsidR="007C3AA3">
        <w:rPr>
          <w:bCs/>
        </w:rPr>
        <w:t>I am</w:t>
      </w:r>
      <w:r>
        <w:rPr>
          <w:bCs/>
        </w:rPr>
        <w:t xml:space="preserve"> not the one who record</w:t>
      </w:r>
      <w:r w:rsidR="007C3AA3">
        <w:rPr>
          <w:bCs/>
        </w:rPr>
        <w:t>s</w:t>
      </w:r>
      <w:r>
        <w:rPr>
          <w:bCs/>
        </w:rPr>
        <w:t xml:space="preserve"> the grades. Instead, e-mail your TA </w:t>
      </w:r>
      <w:r>
        <w:rPr>
          <w:bCs/>
        </w:rPr>
        <w:lastRenderedPageBreak/>
        <w:t xml:space="preserve">or </w:t>
      </w:r>
      <w:r w:rsidR="00A56409">
        <w:rPr>
          <w:bCs/>
        </w:rPr>
        <w:t>me</w:t>
      </w:r>
      <w:r>
        <w:rPr>
          <w:bCs/>
        </w:rPr>
        <w:t xml:space="preserve"> (see next point), make an appointment with </w:t>
      </w:r>
      <w:r w:rsidR="00A56409">
        <w:rPr>
          <w:bCs/>
        </w:rPr>
        <w:t>me</w:t>
      </w:r>
      <w:r>
        <w:rPr>
          <w:bCs/>
        </w:rPr>
        <w:t xml:space="preserve"> (via e-mail) to discuss the situation, or attend a TA or instructor office hour (see above for our office hours).  </w:t>
      </w:r>
      <w:r w:rsidRPr="00C23C00">
        <w:rPr>
          <w:bCs/>
        </w:rPr>
        <w:t xml:space="preserve"> </w:t>
      </w:r>
    </w:p>
    <w:p w:rsidR="00772792" w:rsidRPr="00772792" w:rsidRDefault="00772792" w:rsidP="00C23C00">
      <w:pPr>
        <w:pStyle w:val="Default"/>
        <w:numPr>
          <w:ilvl w:val="0"/>
          <w:numId w:val="7"/>
        </w:numPr>
        <w:tabs>
          <w:tab w:val="clear" w:pos="709"/>
        </w:tabs>
        <w:ind w:left="360"/>
      </w:pPr>
      <w:r w:rsidRPr="00772792">
        <w:rPr>
          <w:b/>
        </w:rPr>
        <w:t xml:space="preserve">Add </w:t>
      </w:r>
      <w:r>
        <w:rPr>
          <w:b/>
        </w:rPr>
        <w:t xml:space="preserve">a </w:t>
      </w:r>
      <w:r w:rsidRPr="00772792">
        <w:rPr>
          <w:b/>
        </w:rPr>
        <w:t>profile picture to OSBLE</w:t>
      </w:r>
      <w:r>
        <w:t>. Uploading a recent picture of</w:t>
      </w:r>
      <w:r w:rsidR="00A56409">
        <w:t xml:space="preserve"> yourself to OSBLE will help me, the TA, and other students in the class </w:t>
      </w:r>
      <w:r>
        <w:t>to associate your name with your face. I would greatly appreciate it if you would do this, as it will help me to learn your name more quickly.</w:t>
      </w:r>
    </w:p>
    <w:p w:rsidR="00B16783" w:rsidRDefault="001F55BD" w:rsidP="00C23C00">
      <w:pPr>
        <w:pStyle w:val="Default"/>
        <w:numPr>
          <w:ilvl w:val="0"/>
          <w:numId w:val="7"/>
        </w:numPr>
        <w:tabs>
          <w:tab w:val="clear" w:pos="709"/>
        </w:tabs>
        <w:ind w:left="360"/>
      </w:pPr>
      <w:r w:rsidRPr="00C23C00">
        <w:rPr>
          <w:b/>
          <w:bCs/>
        </w:rPr>
        <w:t>Corresponding with the instructor via e-mai</w:t>
      </w:r>
      <w:r>
        <w:rPr>
          <w:b/>
          <w:bCs/>
        </w:rPr>
        <w:t>l</w:t>
      </w:r>
      <w:r>
        <w:t xml:space="preserve">. Please </w:t>
      </w:r>
      <w:r w:rsidR="00EE5523">
        <w:t xml:space="preserve">e-mail me </w:t>
      </w:r>
      <w:r w:rsidR="008131EA">
        <w:t xml:space="preserve">only through OSBLE; do not e-mail me directly, except in an emergency.  </w:t>
      </w:r>
      <w:r w:rsidR="00772792">
        <w:t xml:space="preserve">If you think your question is of general interest to the class, consider posting it to the course activity feed in OSBLE. </w:t>
      </w:r>
      <w:r>
        <w:t xml:space="preserve">In general, you can expect an e-mail response from </w:t>
      </w:r>
      <w:r w:rsidR="007C3AA3">
        <w:t>me</w:t>
      </w:r>
      <w:r>
        <w:t xml:space="preserve"> </w:t>
      </w:r>
      <w:proofErr w:type="gramStart"/>
      <w:r w:rsidR="007C3AA3">
        <w:t>quickly,</w:t>
      </w:r>
      <w:proofErr w:type="gramEnd"/>
      <w:r w:rsidR="00C23C00">
        <w:t xml:space="preserve"> and certainly </w:t>
      </w:r>
      <w:r>
        <w:t>withi</w:t>
      </w:r>
      <w:r w:rsidRPr="00C23C00">
        <w:rPr>
          <w:b/>
          <w:bCs/>
        </w:rPr>
        <w:t>n 24 hours</w:t>
      </w:r>
      <w:r>
        <w:rPr>
          <w:b/>
          <w:bCs/>
        </w:rPr>
        <w:t xml:space="preserve"> </w:t>
      </w:r>
      <w:r>
        <w:t>of sending it.</w:t>
      </w:r>
    </w:p>
    <w:p w:rsidR="00B16783" w:rsidRDefault="001F55BD" w:rsidP="00C23C00">
      <w:pPr>
        <w:pStyle w:val="Default"/>
        <w:numPr>
          <w:ilvl w:val="0"/>
          <w:numId w:val="8"/>
        </w:numPr>
        <w:tabs>
          <w:tab w:val="clear" w:pos="709"/>
        </w:tabs>
        <w:ind w:left="360"/>
      </w:pPr>
      <w:r>
        <w:rPr>
          <w:b/>
          <w:bCs/>
        </w:rPr>
        <w:t>Accessing course materials</w:t>
      </w:r>
      <w:r>
        <w:t xml:space="preserve">. </w:t>
      </w:r>
      <w:hyperlink r:id="rId14">
        <w:r>
          <w:rPr>
            <w:rStyle w:val="InternetLink"/>
          </w:rPr>
          <w:t>OSBLE</w:t>
        </w:r>
      </w:hyperlink>
      <w:r>
        <w:t xml:space="preserve"> is the online presence for this course. Log in regularly (every day) to view course announcements, </w:t>
      </w:r>
      <w:r w:rsidR="00EE5523">
        <w:t xml:space="preserve">view the course calendar and schedule, </w:t>
      </w:r>
      <w:r w:rsidR="00921519">
        <w:t xml:space="preserve">participate in the course feed, </w:t>
      </w:r>
      <w:r>
        <w:t xml:space="preserve">access course materials, </w:t>
      </w:r>
      <w:r w:rsidR="00921519">
        <w:t xml:space="preserve">access </w:t>
      </w:r>
      <w:r>
        <w:t>your grades</w:t>
      </w:r>
      <w:r w:rsidR="00921519">
        <w:t>, and submit assignments</w:t>
      </w:r>
      <w:r>
        <w:t xml:space="preserve">.  </w:t>
      </w:r>
      <w:r w:rsidR="00772792">
        <w:t>Note that you can forward your personal notifications</w:t>
      </w:r>
      <w:r w:rsidR="009B554C">
        <w:t>, OSBLE e-mail,</w:t>
      </w:r>
      <w:r w:rsidR="00772792">
        <w:t xml:space="preserve"> and course feed items directly to your e-ma</w:t>
      </w:r>
      <w:r w:rsidR="00EE5523">
        <w:t xml:space="preserve">il, if you so </w:t>
      </w:r>
      <w:r w:rsidR="00A56409">
        <w:t>desire</w:t>
      </w:r>
      <w:r w:rsidR="00EE5523">
        <w:t xml:space="preserve">, by adjusting your </w:t>
      </w:r>
      <w:r w:rsidR="00772792">
        <w:t>"Personal Settings</w:t>
      </w:r>
      <w:r w:rsidR="00EE5523">
        <w:t>” in</w:t>
      </w:r>
      <w:r w:rsidR="00772792">
        <w:t xml:space="preserve"> OSBLE</w:t>
      </w:r>
      <w:r w:rsidR="009B554C">
        <w:t xml:space="preserve"> (the “gear” icon in the upper right)</w:t>
      </w:r>
      <w:r w:rsidR="00772792">
        <w:t>.</w:t>
      </w:r>
    </w:p>
    <w:p w:rsidR="00B16783" w:rsidRDefault="001F55BD" w:rsidP="00C23C00">
      <w:pPr>
        <w:pStyle w:val="Default"/>
        <w:numPr>
          <w:ilvl w:val="0"/>
          <w:numId w:val="8"/>
        </w:numPr>
        <w:tabs>
          <w:tab w:val="clear" w:pos="709"/>
        </w:tabs>
        <w:ind w:left="360"/>
      </w:pPr>
      <w:r>
        <w:rPr>
          <w:b/>
          <w:bCs/>
        </w:rPr>
        <w:t>Checking your grades</w:t>
      </w:r>
      <w:r>
        <w:t>. T</w:t>
      </w:r>
      <w:r w:rsidR="00EE5523">
        <w:t xml:space="preserve">o view your current grades, </w:t>
      </w:r>
      <w:r>
        <w:t xml:space="preserve">click on the </w:t>
      </w:r>
      <w:r w:rsidR="00772792">
        <w:t>Grades tab</w:t>
      </w:r>
      <w:r w:rsidR="00EE5523">
        <w:t xml:space="preserve"> in OSBLE</w:t>
      </w:r>
      <w:r w:rsidR="00772792">
        <w:t>.</w:t>
      </w:r>
      <w:r w:rsidR="00EE5523">
        <w:t xml:space="preserve"> </w:t>
      </w:r>
      <w:r w:rsidR="00625862">
        <w:t>The course TA will update your grades weekly</w:t>
      </w:r>
      <w:r>
        <w:t>. Please check your grades regularly to ensure that your grades have been e</w:t>
      </w:r>
      <w:r w:rsidR="00625862">
        <w:t>ntered properly, and please the TA</w:t>
      </w:r>
      <w:r>
        <w:t xml:space="preserve"> know as soon as possible if you detect an error.</w:t>
      </w:r>
    </w:p>
    <w:p w:rsidR="00B16783" w:rsidRDefault="001F55BD" w:rsidP="00C23C00">
      <w:pPr>
        <w:pStyle w:val="Default"/>
        <w:numPr>
          <w:ilvl w:val="0"/>
          <w:numId w:val="8"/>
        </w:numPr>
        <w:tabs>
          <w:tab w:val="clear" w:pos="709"/>
        </w:tabs>
        <w:ind w:left="360"/>
      </w:pPr>
      <w:r>
        <w:rPr>
          <w:b/>
          <w:bCs/>
        </w:rPr>
        <w:t>Challenging a grade</w:t>
      </w:r>
      <w:r>
        <w:t xml:space="preserve">. </w:t>
      </w:r>
      <w:r w:rsidR="00087294" w:rsidRPr="00087294">
        <w:t>If you believe that the TA or I have made a</w:t>
      </w:r>
      <w:r w:rsidR="00625862">
        <w:t xml:space="preserve"> grading</w:t>
      </w:r>
      <w:r w:rsidR="00087294" w:rsidRPr="00087294">
        <w:t xml:space="preserve"> </w:t>
      </w:r>
      <w:r w:rsidR="00625862">
        <w:t xml:space="preserve">error, </w:t>
      </w:r>
      <w:r w:rsidR="00087294" w:rsidRPr="00087294">
        <w:t xml:space="preserve">you have </w:t>
      </w:r>
      <w:r w:rsidR="00087294" w:rsidRPr="00087294">
        <w:rPr>
          <w:i/>
          <w:iCs/>
        </w:rPr>
        <w:t>one week</w:t>
      </w:r>
      <w:r w:rsidR="00625862">
        <w:t xml:space="preserve"> </w:t>
      </w:r>
      <w:r w:rsidR="00087294" w:rsidRPr="00087294">
        <w:t>from the time your grade i</w:t>
      </w:r>
      <w:r w:rsidR="00625862">
        <w:t xml:space="preserve">s first posted to the </w:t>
      </w:r>
      <w:proofErr w:type="spellStart"/>
      <w:r w:rsidR="00625862">
        <w:t>gradebook</w:t>
      </w:r>
      <w:proofErr w:type="spellEnd"/>
      <w:r w:rsidR="00087294" w:rsidRPr="00087294">
        <w:t xml:space="preserve"> to </w:t>
      </w:r>
      <w:r w:rsidR="00625862">
        <w:t>bring</w:t>
      </w:r>
      <w:r w:rsidR="00087294" w:rsidRPr="00087294">
        <w:t xml:space="preserve"> the matter</w:t>
      </w:r>
      <w:r w:rsidR="00625862">
        <w:t xml:space="preserve"> to our attention</w:t>
      </w:r>
      <w:r w:rsidR="00087294" w:rsidRPr="00087294">
        <w:t xml:space="preserve">. Such discussions should take place </w:t>
      </w:r>
      <w:r w:rsidR="00A42AD3">
        <w:t>via OSBLE e-mail or during office hours</w:t>
      </w:r>
      <w:r w:rsidR="00087294" w:rsidRPr="00087294">
        <w:t xml:space="preserve">—never in class (see point above)!  Please discuss grading issues as soon as possible. Students have often attempted to bargain for points well after their grades </w:t>
      </w:r>
      <w:r w:rsidR="008463D2">
        <w:t xml:space="preserve">have been posted—often at the </w:t>
      </w:r>
      <w:r w:rsidR="00087294" w:rsidRPr="00087294">
        <w:t>end of the semester when they have realized that they needed more points to obtain a certain grade. Please do not attempt to do this!</w:t>
      </w:r>
      <w:r w:rsidR="008463D2">
        <w:t xml:space="preserve"> The first time you try to do this, I will gently remind you that I do not engage in this practice. Any subsequent attempts to bargain with </w:t>
      </w:r>
      <w:r w:rsidR="00126088">
        <w:t xml:space="preserve">me </w:t>
      </w:r>
      <w:r w:rsidR="008463D2">
        <w:t>will be ignored.</w:t>
      </w:r>
    </w:p>
    <w:p w:rsidR="00B16783" w:rsidRDefault="001F55BD" w:rsidP="00C23C00">
      <w:pPr>
        <w:pStyle w:val="Default"/>
        <w:numPr>
          <w:ilvl w:val="0"/>
          <w:numId w:val="6"/>
        </w:numPr>
        <w:tabs>
          <w:tab w:val="clear" w:pos="709"/>
        </w:tabs>
        <w:ind w:left="360"/>
      </w:pPr>
      <w:r>
        <w:rPr>
          <w:b/>
          <w:bCs/>
        </w:rPr>
        <w:t>Exam</w:t>
      </w:r>
      <w:r>
        <w:t>. Please show up to the scheduled exam</w:t>
      </w:r>
      <w:r w:rsidR="001F6F98">
        <w:t>s</w:t>
      </w:r>
      <w:r>
        <w:t xml:space="preserve"> with your WSU student I.D</w:t>
      </w:r>
      <w:r w:rsidR="00087294">
        <w:t>.</w:t>
      </w:r>
      <w:r>
        <w:t xml:space="preserve"> For </w:t>
      </w:r>
      <w:r w:rsidR="008463D2">
        <w:t>the midterm</w:t>
      </w:r>
      <w:r>
        <w:t xml:space="preserve"> exam, you will be allowed one side of </w:t>
      </w:r>
      <w:proofErr w:type="gramStart"/>
      <w:r>
        <w:t>a</w:t>
      </w:r>
      <w:proofErr w:type="gramEnd"/>
      <w:r>
        <w:t xml:space="preserve"> 8-1/2" by 11" sheet of paper as a "cheat sheet." </w:t>
      </w:r>
      <w:r w:rsidR="008463D2">
        <w:t xml:space="preserve">For the final exam, your cheat sheet can be both sides of </w:t>
      </w:r>
      <w:proofErr w:type="gramStart"/>
      <w:r w:rsidR="008463D2">
        <w:t>a</w:t>
      </w:r>
      <w:proofErr w:type="gramEnd"/>
      <w:r w:rsidR="008463D2">
        <w:t xml:space="preserve"> 8-1/2" by 11" sheet of paper.  </w:t>
      </w:r>
      <w:r>
        <w:t xml:space="preserve">In general, </w:t>
      </w:r>
      <w:r w:rsidR="007C3AA3">
        <w:t>I</w:t>
      </w:r>
      <w:r>
        <w:t xml:space="preserve"> will not allow you to make up the exam unless you (a) have a legitimate excuse (e.g., </w:t>
      </w:r>
      <w:r w:rsidR="00EE5523">
        <w:t xml:space="preserve">a </w:t>
      </w:r>
      <w:r>
        <w:t>medical or family emergency</w:t>
      </w:r>
      <w:r w:rsidR="00EE5523">
        <w:t xml:space="preserve">; wanting to leave town early is </w:t>
      </w:r>
      <w:r w:rsidR="00EE5523">
        <w:rPr>
          <w:i/>
        </w:rPr>
        <w:t xml:space="preserve">not </w:t>
      </w:r>
      <w:r w:rsidR="00EE5523">
        <w:t>a legitimate excuse</w:t>
      </w:r>
      <w:r>
        <w:t xml:space="preserve">) and (b) make other arrangements with </w:t>
      </w:r>
      <w:r w:rsidR="008463D2">
        <w:t>me</w:t>
      </w:r>
      <w:r>
        <w:t xml:space="preserve"> at least one week in advance of the exam. If a genuine emergency comes up and you cannot give </w:t>
      </w:r>
      <w:r w:rsidR="007C3AA3">
        <w:t>me</w:t>
      </w:r>
      <w:r>
        <w:t xml:space="preserve"> due notice of your need to make up an exam, </w:t>
      </w:r>
      <w:r w:rsidR="007C3AA3">
        <w:t>I</w:t>
      </w:r>
      <w:r>
        <w:t xml:space="preserve"> will accept make-up requests after the fact, provided that (a) they are in writing, with supporting, signed documents (e.g., a doctor's note), and (b) they are submitted to </w:t>
      </w:r>
      <w:r w:rsidR="00EE5523">
        <w:t>me</w:t>
      </w:r>
      <w:r>
        <w:t xml:space="preserve"> no later than 24 hours after the starting time of the exam you missed. </w:t>
      </w:r>
      <w:r w:rsidR="007C3AA3">
        <w:t>I</w:t>
      </w:r>
      <w:r>
        <w:t xml:space="preserve"> will review each case on an individual basis, and we will let you know if your request is granted no later than 24 hours after it is submitted. </w:t>
      </w:r>
    </w:p>
    <w:p w:rsidR="00B16783" w:rsidRDefault="001F55BD" w:rsidP="00C23C00">
      <w:pPr>
        <w:pStyle w:val="Default"/>
        <w:numPr>
          <w:ilvl w:val="0"/>
          <w:numId w:val="6"/>
        </w:numPr>
        <w:tabs>
          <w:tab w:val="clear" w:pos="709"/>
        </w:tabs>
        <w:ind w:left="360"/>
      </w:pPr>
      <w:r>
        <w:rPr>
          <w:b/>
          <w:bCs/>
        </w:rPr>
        <w:t>Late policy for assignments</w:t>
      </w:r>
      <w:r>
        <w:t xml:space="preserve">. </w:t>
      </w:r>
      <w:r w:rsidR="00797FE9">
        <w:t xml:space="preserve">Obviously, your group’s </w:t>
      </w:r>
      <w:r w:rsidR="00E502F1">
        <w:t>presentation</w:t>
      </w:r>
      <w:r w:rsidR="00797FE9">
        <w:t xml:space="preserve"> cannot be late. You</w:t>
      </w:r>
      <w:r w:rsidR="008463D2">
        <w:t>r group</w:t>
      </w:r>
      <w:r w:rsidR="00797FE9">
        <w:t xml:space="preserve"> will be assigned a </w:t>
      </w:r>
      <w:r w:rsidR="008463D2">
        <w:t xml:space="preserve">timeslot, and </w:t>
      </w:r>
      <w:r w:rsidR="00797FE9">
        <w:t xml:space="preserve">must be prepared to do the </w:t>
      </w:r>
      <w:r w:rsidR="00E502F1">
        <w:t>presentation</w:t>
      </w:r>
      <w:r w:rsidR="00797FE9">
        <w:t xml:space="preserve">.  </w:t>
      </w:r>
      <w:r w:rsidR="00E502F1">
        <w:t xml:space="preserve">If you submit the activity </w:t>
      </w:r>
      <w:r w:rsidR="00A56409">
        <w:t>feed post and PowerPoint slides</w:t>
      </w:r>
      <w:r w:rsidR="00E502F1">
        <w:t xml:space="preserve"> associated with the assignment late, you will be docked. Please see the evaluation rubric for the exact policy.</w:t>
      </w:r>
      <w:r w:rsidR="006E6410">
        <w:t xml:space="preserve"> Likewise, if you post an </w:t>
      </w:r>
      <w:r w:rsidR="008463D2">
        <w:t xml:space="preserve">initial position statement to </w:t>
      </w:r>
      <w:r w:rsidR="006E6410">
        <w:rPr>
          <w:i/>
        </w:rPr>
        <w:t>any</w:t>
      </w:r>
      <w:r w:rsidR="006E6410">
        <w:t xml:space="preserve"> online discussion</w:t>
      </w:r>
      <w:r w:rsidR="008463D2">
        <w:t xml:space="preserve"> late, you</w:t>
      </w:r>
      <w:r w:rsidR="006E6410">
        <w:t>r online discussion grade</w:t>
      </w:r>
      <w:r w:rsidR="008463D2">
        <w:t xml:space="preserve"> will be docked</w:t>
      </w:r>
      <w:r w:rsidR="006E6410">
        <w:t xml:space="preserve"> accordingly, irrespective of whether the </w:t>
      </w:r>
      <w:r w:rsidR="006E6410">
        <w:lastRenderedPageBreak/>
        <w:t>discussion in which you submitted a late initial post was ultimately selected for grading</w:t>
      </w:r>
      <w:r w:rsidR="008463D2">
        <w:t xml:space="preserve">. </w:t>
      </w:r>
      <w:r w:rsidR="00A56409">
        <w:t xml:space="preserve"> </w:t>
      </w:r>
      <w:r w:rsidR="008463D2">
        <w:t>Please see the evaluation rubric for the exact policy.</w:t>
      </w:r>
      <w:r w:rsidR="00CC7889">
        <w:t xml:space="preserve"> Finally, your project group’s ethical policies document can be handed in up to 24 hours late at a penalty of 10%.</w:t>
      </w:r>
    </w:p>
    <w:p w:rsidR="001F6F98" w:rsidRDefault="001F6F98" w:rsidP="00C23C00">
      <w:pPr>
        <w:pStyle w:val="Default"/>
        <w:numPr>
          <w:ilvl w:val="0"/>
          <w:numId w:val="9"/>
        </w:numPr>
        <w:tabs>
          <w:tab w:val="clear" w:pos="709"/>
        </w:tabs>
        <w:ind w:left="360"/>
      </w:pPr>
      <w:r>
        <w:rPr>
          <w:b/>
          <w:bCs/>
        </w:rPr>
        <w:t xml:space="preserve">Academic </w:t>
      </w:r>
      <w:r w:rsidR="007223C7">
        <w:rPr>
          <w:b/>
          <w:bCs/>
        </w:rPr>
        <w:t>integrity</w:t>
      </w:r>
      <w:r w:rsidR="00AD2525">
        <w:rPr>
          <w:b/>
          <w:bCs/>
        </w:rPr>
        <w:t xml:space="preserve">: </w:t>
      </w:r>
      <w:r w:rsidR="007C3AA3">
        <w:rPr>
          <w:b/>
          <w:bCs/>
        </w:rPr>
        <w:t>C</w:t>
      </w:r>
      <w:r w:rsidR="008463D2">
        <w:rPr>
          <w:b/>
          <w:bCs/>
        </w:rPr>
        <w:t>l</w:t>
      </w:r>
      <w:r>
        <w:rPr>
          <w:b/>
          <w:bCs/>
        </w:rPr>
        <w:t>ickers</w:t>
      </w:r>
      <w:r w:rsidR="001F55BD">
        <w:t xml:space="preserve">. </w:t>
      </w:r>
      <w:r w:rsidR="008463D2">
        <w:t>Twenty</w:t>
      </w:r>
      <w:r w:rsidR="001F55BD">
        <w:t xml:space="preserve"> percent of your course grade is based upon your use of clickers in class. Because it is possible to use another student's clicker in class, there are many opportunities to cheat. To discourage this practice, </w:t>
      </w:r>
      <w:r w:rsidR="008463D2">
        <w:t>I</w:t>
      </w:r>
      <w:r w:rsidR="001F55BD">
        <w:t xml:space="preserve"> will periodically spot-check attendance by verbal roll-call and </w:t>
      </w:r>
      <w:r w:rsidR="008463D2">
        <w:t>I</w:t>
      </w:r>
      <w:r w:rsidR="001F55BD">
        <w:t xml:space="preserve"> will have undercover agents occasionally attend lectures. </w:t>
      </w:r>
      <w:r w:rsidR="008463D2">
        <w:t>I</w:t>
      </w:r>
      <w:r w:rsidR="001F55BD">
        <w:t xml:space="preserve"> will deal harshly with students whom </w:t>
      </w:r>
      <w:r w:rsidR="008463D2">
        <w:t>I</w:t>
      </w:r>
      <w:r w:rsidR="001F55BD">
        <w:t xml:space="preserve"> catch using each other's clickers. </w:t>
      </w:r>
      <w:r w:rsidR="001F55BD" w:rsidRPr="00C23C00">
        <w:rPr>
          <w:b/>
        </w:rPr>
        <w:t>Any student caught using another student's clicker in class will receive an automatic "F" in the class. Likewise, any student who knowingly allows another student to use his or her clicker in class will receive an automatic "F" for the class</w:t>
      </w:r>
      <w:r w:rsidR="001F55BD">
        <w:t xml:space="preserve">.  </w:t>
      </w:r>
      <w:r w:rsidR="00A56409">
        <w:rPr>
          <w:b/>
        </w:rPr>
        <w:t>Any student caught looking at a neighbor’s clicker while answering a question will receive an automatic “0” for the day’s attendance and reading quiz</w:t>
      </w:r>
      <w:r w:rsidR="008463D2">
        <w:rPr>
          <w:b/>
        </w:rPr>
        <w:t>, and a verbal warning. Three such offenses will lead to an automatic “F” in the class.</w:t>
      </w:r>
    </w:p>
    <w:p w:rsidR="00B16783" w:rsidRDefault="001F6F98" w:rsidP="00C23C00">
      <w:pPr>
        <w:pStyle w:val="Default"/>
        <w:numPr>
          <w:ilvl w:val="0"/>
          <w:numId w:val="9"/>
        </w:numPr>
        <w:tabs>
          <w:tab w:val="clear" w:pos="709"/>
        </w:tabs>
        <w:ind w:left="360"/>
      </w:pPr>
      <w:r w:rsidRPr="001F6F98">
        <w:rPr>
          <w:b/>
        </w:rPr>
        <w:t xml:space="preserve">Academic </w:t>
      </w:r>
      <w:r w:rsidR="007223C7">
        <w:rPr>
          <w:b/>
        </w:rPr>
        <w:t>integrity</w:t>
      </w:r>
      <w:r w:rsidRPr="001F6F98">
        <w:rPr>
          <w:b/>
        </w:rPr>
        <w:t>: Plagiarism</w:t>
      </w:r>
      <w:r>
        <w:t xml:space="preserve">. </w:t>
      </w:r>
      <w:r w:rsidR="00E502F1">
        <w:t xml:space="preserve">All work that you or your group submits </w:t>
      </w:r>
      <w:r w:rsidR="001F55BD">
        <w:t xml:space="preserve">must be solely your own or that of your </w:t>
      </w:r>
      <w:r w:rsidR="00E502F1">
        <w:t>group</w:t>
      </w:r>
      <w:r w:rsidR="001F55BD">
        <w:t xml:space="preserve">. All outside sources must be properly cited (see </w:t>
      </w:r>
      <w:hyperlink r:id="rId15">
        <w:r w:rsidR="001F55BD">
          <w:rPr>
            <w:rStyle w:val="InternetLink"/>
          </w:rPr>
          <w:t>these rules for plagiarism</w:t>
        </w:r>
      </w:hyperlink>
      <w:r w:rsidR="001F55BD">
        <w:t xml:space="preserve">).  Plagiarism rules will be strictly enforced, and violations will be treated harshly according to the following schedule: </w:t>
      </w:r>
    </w:p>
    <w:p w:rsidR="00B16783" w:rsidRDefault="001F55BD" w:rsidP="00C23C00">
      <w:pPr>
        <w:pStyle w:val="Default"/>
        <w:numPr>
          <w:ilvl w:val="1"/>
          <w:numId w:val="9"/>
        </w:numPr>
        <w:tabs>
          <w:tab w:val="clear" w:pos="709"/>
        </w:tabs>
        <w:ind w:left="720"/>
      </w:pPr>
      <w:proofErr w:type="gramStart"/>
      <w:r>
        <w:t>first</w:t>
      </w:r>
      <w:proofErr w:type="gramEnd"/>
      <w:r>
        <w:t xml:space="preserve"> violation—A "0" on the assignment and verbal reprimand</w:t>
      </w:r>
      <w:r w:rsidR="00A56409">
        <w:t>.</w:t>
      </w:r>
    </w:p>
    <w:p w:rsidR="00B16783" w:rsidRDefault="001F55BD" w:rsidP="00C23C00">
      <w:pPr>
        <w:pStyle w:val="Default"/>
        <w:numPr>
          <w:ilvl w:val="1"/>
          <w:numId w:val="9"/>
        </w:numPr>
        <w:tabs>
          <w:tab w:val="clear" w:pos="709"/>
        </w:tabs>
        <w:ind w:left="720"/>
      </w:pPr>
      <w:proofErr w:type="gramStart"/>
      <w:r>
        <w:t>second</w:t>
      </w:r>
      <w:proofErr w:type="gramEnd"/>
      <w:r>
        <w:t xml:space="preserve"> violation—a grade of "F" for the course</w:t>
      </w:r>
      <w:r w:rsidR="00A56409">
        <w:t xml:space="preserve"> and referral to the Director of the School of EECS.</w:t>
      </w:r>
    </w:p>
    <w:p w:rsidR="00B16783" w:rsidRDefault="001F55BD" w:rsidP="00625862">
      <w:pPr>
        <w:pStyle w:val="Default"/>
        <w:numPr>
          <w:ilvl w:val="0"/>
          <w:numId w:val="3"/>
        </w:numPr>
        <w:tabs>
          <w:tab w:val="clear" w:pos="709"/>
        </w:tabs>
        <w:ind w:left="360"/>
      </w:pPr>
      <w:r w:rsidRPr="00625862">
        <w:rPr>
          <w:b/>
          <w:bCs/>
        </w:rPr>
        <w:t>Students with Disabilities</w:t>
      </w:r>
      <w:r>
        <w:t xml:space="preserve">. </w:t>
      </w:r>
      <w:r w:rsidR="00E502F1">
        <w:t>I am</w:t>
      </w:r>
      <w:r>
        <w:t xml:space="preserve"> committed to providing assistance to help you be successful in this course. Reasonable accommodations are available for students with a documented disability. Please visit the Disability Resource Center (DRC) during the first two weeks of </w:t>
      </w:r>
      <w:r w:rsidR="00A56409">
        <w:t>the</w:t>
      </w:r>
      <w:r>
        <w:t xml:space="preserve"> semester to seek information or to qualify for accommodations. All accommodations MUST be approved through the DRC (Admin Annex Bldg, Rooms 205). Call 509-335-3417 to make an appointment with a disability counselor. </w:t>
      </w:r>
    </w:p>
    <w:p w:rsidR="007223C7" w:rsidRDefault="007223C7" w:rsidP="00625862">
      <w:pPr>
        <w:pStyle w:val="Default"/>
        <w:numPr>
          <w:ilvl w:val="0"/>
          <w:numId w:val="3"/>
        </w:numPr>
        <w:tabs>
          <w:tab w:val="clear" w:pos="709"/>
        </w:tabs>
        <w:ind w:left="360"/>
      </w:pPr>
      <w:r>
        <w:rPr>
          <w:b/>
          <w:bCs/>
        </w:rPr>
        <w:t>WSU Safety Statement</w:t>
      </w:r>
      <w:r w:rsidRPr="007223C7">
        <w:t>.</w:t>
      </w:r>
      <w:r>
        <w:t xml:space="preserve"> </w:t>
      </w:r>
      <w:r w:rsidRPr="007223C7">
        <w:t>Washington State University is committed to maintaining a safe environment for its faculty, staff, and students. Safety is the responsibility of every member of the campus community and individuals should know the appropriate actions to take when an emergency arises. In support of our commitment to the safety of the campus community the University has developed a Campus Safety Plan, </w:t>
      </w:r>
      <w:hyperlink r:id="rId16" w:history="1">
        <w:r w:rsidRPr="007223C7">
          <w:rPr>
            <w:rStyle w:val="Hyperlink"/>
          </w:rPr>
          <w:t>http://safetyplan.wsu.edu</w:t>
        </w:r>
      </w:hyperlink>
      <w:r w:rsidRPr="007223C7">
        <w:t>. It is highly recommended that you visit this web site as well as the University emergency management web site at </w:t>
      </w:r>
      <w:hyperlink r:id="rId17" w:history="1">
        <w:r w:rsidRPr="007223C7">
          <w:rPr>
            <w:rStyle w:val="Hyperlink"/>
          </w:rPr>
          <w:t>http://oem.wsu.edu/</w:t>
        </w:r>
      </w:hyperlink>
      <w:r w:rsidRPr="007223C7">
        <w:t> to become familiar with the information provided.</w:t>
      </w:r>
    </w:p>
    <w:sectPr w:rsidR="007223C7" w:rsidSect="00B16783">
      <w:footerReference w:type="default" r:id="rId18"/>
      <w:pgSz w:w="12240" w:h="15840"/>
      <w:pgMar w:top="1440" w:right="1440" w:bottom="1440"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6E7" w:rsidRDefault="009346E7" w:rsidP="000B51B6">
      <w:pPr>
        <w:spacing w:after="0" w:line="240" w:lineRule="auto"/>
      </w:pPr>
      <w:r>
        <w:separator/>
      </w:r>
    </w:p>
  </w:endnote>
  <w:endnote w:type="continuationSeparator" w:id="0">
    <w:p w:rsidR="009346E7" w:rsidRDefault="009346E7" w:rsidP="000B5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ejaVu Sans">
    <w:panose1 w:val="00000000000000000000"/>
    <w:charset w:val="00"/>
    <w:family w:val="roman"/>
    <w:notTrueType/>
    <w:pitch w:val="default"/>
    <w:sig w:usb0="00000000" w:usb1="00000000" w:usb2="00000000" w:usb3="00000000" w:csb0="00000000"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Liberation Serif">
    <w:altName w:val="MS P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245024"/>
      <w:docPartObj>
        <w:docPartGallery w:val="Page Numbers (Bottom of Page)"/>
        <w:docPartUnique/>
      </w:docPartObj>
    </w:sdtPr>
    <w:sdtContent>
      <w:p w:rsidR="007223C7" w:rsidRDefault="004E71AC">
        <w:pPr>
          <w:pStyle w:val="Footer"/>
          <w:jc w:val="center"/>
        </w:pPr>
        <w:fldSimple w:instr=" PAGE   \* MERGEFORMAT ">
          <w:r w:rsidR="003D10AD">
            <w:rPr>
              <w:noProof/>
            </w:rPr>
            <w:t>1</w:t>
          </w:r>
        </w:fldSimple>
      </w:p>
    </w:sdtContent>
  </w:sdt>
  <w:p w:rsidR="007223C7" w:rsidRDefault="00722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6E7" w:rsidRDefault="009346E7" w:rsidP="000B51B6">
      <w:pPr>
        <w:spacing w:after="0" w:line="240" w:lineRule="auto"/>
      </w:pPr>
      <w:r>
        <w:separator/>
      </w:r>
    </w:p>
  </w:footnote>
  <w:footnote w:type="continuationSeparator" w:id="0">
    <w:p w:rsidR="009346E7" w:rsidRDefault="009346E7" w:rsidP="000B51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B39CC"/>
    <w:multiLevelType w:val="multilevel"/>
    <w:tmpl w:val="11D20C2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
    <w:nsid w:val="2486695F"/>
    <w:multiLevelType w:val="multilevel"/>
    <w:tmpl w:val="7A546C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
    <w:nsid w:val="3A0816F7"/>
    <w:multiLevelType w:val="multilevel"/>
    <w:tmpl w:val="4FB6742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3">
    <w:nsid w:val="426C623E"/>
    <w:multiLevelType w:val="multilevel"/>
    <w:tmpl w:val="808E276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4">
    <w:nsid w:val="44082975"/>
    <w:multiLevelType w:val="multilevel"/>
    <w:tmpl w:val="493E58E4"/>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5">
    <w:nsid w:val="5636105F"/>
    <w:multiLevelType w:val="multilevel"/>
    <w:tmpl w:val="904A0D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6">
    <w:nsid w:val="56F24333"/>
    <w:multiLevelType w:val="multilevel"/>
    <w:tmpl w:val="9E30FFA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7">
    <w:nsid w:val="64EC757B"/>
    <w:multiLevelType w:val="multilevel"/>
    <w:tmpl w:val="63B6947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8">
    <w:nsid w:val="74B875F2"/>
    <w:multiLevelType w:val="multilevel"/>
    <w:tmpl w:val="2E027FD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9">
    <w:nsid w:val="7E7A4F90"/>
    <w:multiLevelType w:val="multilevel"/>
    <w:tmpl w:val="3AEA8A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5"/>
  </w:num>
  <w:num w:numId="3">
    <w:abstractNumId w:val="8"/>
  </w:num>
  <w:num w:numId="4">
    <w:abstractNumId w:val="9"/>
  </w:num>
  <w:num w:numId="5">
    <w:abstractNumId w:val="6"/>
  </w:num>
  <w:num w:numId="6">
    <w:abstractNumId w:val="1"/>
  </w:num>
  <w:num w:numId="7">
    <w:abstractNumId w:val="3"/>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useFELayout/>
  </w:compat>
  <w:rsids>
    <w:rsidRoot w:val="00B16783"/>
    <w:rsid w:val="00064E3F"/>
    <w:rsid w:val="00087294"/>
    <w:rsid w:val="000B51B6"/>
    <w:rsid w:val="000C6412"/>
    <w:rsid w:val="000E1286"/>
    <w:rsid w:val="000F227D"/>
    <w:rsid w:val="00126088"/>
    <w:rsid w:val="00137B56"/>
    <w:rsid w:val="00152F3F"/>
    <w:rsid w:val="001A60E3"/>
    <w:rsid w:val="001B4E6E"/>
    <w:rsid w:val="001B7EAB"/>
    <w:rsid w:val="001C2FE9"/>
    <w:rsid w:val="001F55BD"/>
    <w:rsid w:val="001F6F98"/>
    <w:rsid w:val="00206C03"/>
    <w:rsid w:val="0021258E"/>
    <w:rsid w:val="002B0AEE"/>
    <w:rsid w:val="002D453A"/>
    <w:rsid w:val="002E20ED"/>
    <w:rsid w:val="002F1824"/>
    <w:rsid w:val="003152A4"/>
    <w:rsid w:val="00322C85"/>
    <w:rsid w:val="003366E1"/>
    <w:rsid w:val="00376DA7"/>
    <w:rsid w:val="003A327E"/>
    <w:rsid w:val="003A78D6"/>
    <w:rsid w:val="003D10AD"/>
    <w:rsid w:val="003D6779"/>
    <w:rsid w:val="003D6E44"/>
    <w:rsid w:val="00400C3D"/>
    <w:rsid w:val="00420745"/>
    <w:rsid w:val="00470CE0"/>
    <w:rsid w:val="00490152"/>
    <w:rsid w:val="004915AC"/>
    <w:rsid w:val="00494F75"/>
    <w:rsid w:val="004C02ED"/>
    <w:rsid w:val="004E71AC"/>
    <w:rsid w:val="00510B23"/>
    <w:rsid w:val="00577E4A"/>
    <w:rsid w:val="00591374"/>
    <w:rsid w:val="0059366A"/>
    <w:rsid w:val="005C4B0B"/>
    <w:rsid w:val="005E0EF9"/>
    <w:rsid w:val="005E12D7"/>
    <w:rsid w:val="00623E2A"/>
    <w:rsid w:val="00625862"/>
    <w:rsid w:val="006360F4"/>
    <w:rsid w:val="00657229"/>
    <w:rsid w:val="00663F08"/>
    <w:rsid w:val="006722FC"/>
    <w:rsid w:val="00676149"/>
    <w:rsid w:val="006D6179"/>
    <w:rsid w:val="006E0AAA"/>
    <w:rsid w:val="006E6410"/>
    <w:rsid w:val="007121AC"/>
    <w:rsid w:val="007223C7"/>
    <w:rsid w:val="00747E25"/>
    <w:rsid w:val="0075435C"/>
    <w:rsid w:val="00762327"/>
    <w:rsid w:val="00762EA7"/>
    <w:rsid w:val="00765D99"/>
    <w:rsid w:val="00772792"/>
    <w:rsid w:val="007766D8"/>
    <w:rsid w:val="007914DD"/>
    <w:rsid w:val="007951C9"/>
    <w:rsid w:val="00797FE9"/>
    <w:rsid w:val="007A0083"/>
    <w:rsid w:val="007C3AA3"/>
    <w:rsid w:val="007F1887"/>
    <w:rsid w:val="007F7013"/>
    <w:rsid w:val="008131EA"/>
    <w:rsid w:val="008445AE"/>
    <w:rsid w:val="008463D2"/>
    <w:rsid w:val="008573EE"/>
    <w:rsid w:val="00863427"/>
    <w:rsid w:val="00863C94"/>
    <w:rsid w:val="00867291"/>
    <w:rsid w:val="00886A8B"/>
    <w:rsid w:val="00894DFB"/>
    <w:rsid w:val="00895F9B"/>
    <w:rsid w:val="008C714B"/>
    <w:rsid w:val="00921519"/>
    <w:rsid w:val="00922979"/>
    <w:rsid w:val="00932228"/>
    <w:rsid w:val="009346E7"/>
    <w:rsid w:val="00971707"/>
    <w:rsid w:val="009B554C"/>
    <w:rsid w:val="009E1B1C"/>
    <w:rsid w:val="009E5BBA"/>
    <w:rsid w:val="009E6F6D"/>
    <w:rsid w:val="00A069D6"/>
    <w:rsid w:val="00A11CDB"/>
    <w:rsid w:val="00A2325A"/>
    <w:rsid w:val="00A27E39"/>
    <w:rsid w:val="00A42AD3"/>
    <w:rsid w:val="00A56409"/>
    <w:rsid w:val="00A66E11"/>
    <w:rsid w:val="00A82070"/>
    <w:rsid w:val="00AA13BF"/>
    <w:rsid w:val="00AB7E45"/>
    <w:rsid w:val="00AC2D16"/>
    <w:rsid w:val="00AC545E"/>
    <w:rsid w:val="00AD1DFD"/>
    <w:rsid w:val="00AD2525"/>
    <w:rsid w:val="00AD369A"/>
    <w:rsid w:val="00AE22EF"/>
    <w:rsid w:val="00B16783"/>
    <w:rsid w:val="00B258B2"/>
    <w:rsid w:val="00B26EB2"/>
    <w:rsid w:val="00B35514"/>
    <w:rsid w:val="00B42AA2"/>
    <w:rsid w:val="00B61113"/>
    <w:rsid w:val="00B75662"/>
    <w:rsid w:val="00BA0121"/>
    <w:rsid w:val="00BD2278"/>
    <w:rsid w:val="00BF1F57"/>
    <w:rsid w:val="00BF60E2"/>
    <w:rsid w:val="00C03F53"/>
    <w:rsid w:val="00C1666D"/>
    <w:rsid w:val="00C212CA"/>
    <w:rsid w:val="00C23C00"/>
    <w:rsid w:val="00C345EC"/>
    <w:rsid w:val="00C465C0"/>
    <w:rsid w:val="00C57154"/>
    <w:rsid w:val="00C661EB"/>
    <w:rsid w:val="00C741F1"/>
    <w:rsid w:val="00C91367"/>
    <w:rsid w:val="00C938A6"/>
    <w:rsid w:val="00C9515D"/>
    <w:rsid w:val="00CC3FA4"/>
    <w:rsid w:val="00CC745B"/>
    <w:rsid w:val="00CC7889"/>
    <w:rsid w:val="00CF2189"/>
    <w:rsid w:val="00D40952"/>
    <w:rsid w:val="00D43122"/>
    <w:rsid w:val="00D661B8"/>
    <w:rsid w:val="00D820B4"/>
    <w:rsid w:val="00DC7D6C"/>
    <w:rsid w:val="00E23D6E"/>
    <w:rsid w:val="00E31223"/>
    <w:rsid w:val="00E31AE8"/>
    <w:rsid w:val="00E450C7"/>
    <w:rsid w:val="00E502F1"/>
    <w:rsid w:val="00E858D5"/>
    <w:rsid w:val="00EA6F96"/>
    <w:rsid w:val="00EB27A5"/>
    <w:rsid w:val="00EC645C"/>
    <w:rsid w:val="00EE5523"/>
    <w:rsid w:val="00EE6D71"/>
    <w:rsid w:val="00F15743"/>
    <w:rsid w:val="00F230CD"/>
    <w:rsid w:val="00F2311C"/>
    <w:rsid w:val="00F2625D"/>
    <w:rsid w:val="00F510F6"/>
    <w:rsid w:val="00F71CAC"/>
    <w:rsid w:val="00F8344C"/>
    <w:rsid w:val="00FA1C47"/>
    <w:rsid w:val="00FB10BA"/>
    <w:rsid w:val="00FD1944"/>
    <w:rsid w:val="00FD215E"/>
    <w:rsid w:val="00FD4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BA"/>
  </w:style>
  <w:style w:type="paragraph" w:styleId="Heading1">
    <w:name w:val="heading 1"/>
    <w:basedOn w:val="Default"/>
    <w:next w:val="Textbody"/>
    <w:rsid w:val="00B16783"/>
    <w:pPr>
      <w:keepNext/>
      <w:spacing w:before="480" w:after="0"/>
      <w:ind w:left="432" w:hanging="432"/>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6783"/>
    <w:pPr>
      <w:tabs>
        <w:tab w:val="left" w:pos="709"/>
      </w:tabs>
      <w:suppressAutoHyphens/>
      <w:spacing w:line="276" w:lineRule="atLeast"/>
    </w:pPr>
    <w:rPr>
      <w:rFonts w:ascii="Calibri" w:eastAsia="DejaVu Sans" w:hAnsi="Calibri"/>
      <w:color w:val="00000A"/>
    </w:rPr>
  </w:style>
  <w:style w:type="character" w:customStyle="1" w:styleId="ListLabel1">
    <w:name w:val="ListLabel 1"/>
    <w:rsid w:val="00B16783"/>
    <w:rPr>
      <w:rFonts w:cs="Courier New"/>
    </w:rPr>
  </w:style>
  <w:style w:type="character" w:customStyle="1" w:styleId="ListLabel2">
    <w:name w:val="ListLabel 2"/>
    <w:rsid w:val="00B16783"/>
    <w:rPr>
      <w:rFonts w:cs="Courier New"/>
      <w:sz w:val="20"/>
    </w:rPr>
  </w:style>
  <w:style w:type="character" w:customStyle="1" w:styleId="ListLabel3">
    <w:name w:val="ListLabel 3"/>
    <w:rsid w:val="00B16783"/>
    <w:rPr>
      <w:rFonts w:cs="Wingdings"/>
    </w:rPr>
  </w:style>
  <w:style w:type="character" w:customStyle="1" w:styleId="ListLabel4">
    <w:name w:val="ListLabel 4"/>
    <w:rsid w:val="00B16783"/>
    <w:rPr>
      <w:rFonts w:cs="Symbol"/>
      <w:sz w:val="20"/>
    </w:rPr>
  </w:style>
  <w:style w:type="character" w:customStyle="1" w:styleId="ListLabel5">
    <w:name w:val="ListLabel 5"/>
    <w:rsid w:val="00B16783"/>
    <w:rPr>
      <w:rFonts w:cs="Courier New"/>
      <w:sz w:val="20"/>
    </w:rPr>
  </w:style>
  <w:style w:type="character" w:customStyle="1" w:styleId="ListLabel6">
    <w:name w:val="ListLabel 6"/>
    <w:rsid w:val="00B16783"/>
    <w:rPr>
      <w:rFonts w:cs="Wingdings"/>
      <w:sz w:val="20"/>
    </w:rPr>
  </w:style>
  <w:style w:type="character" w:customStyle="1" w:styleId="Heading1Char">
    <w:name w:val="Heading 1 Char"/>
    <w:basedOn w:val="DefaultParagraphFont"/>
    <w:rsid w:val="00B16783"/>
  </w:style>
  <w:style w:type="character" w:customStyle="1" w:styleId="TitleChar">
    <w:name w:val="Title Char"/>
    <w:basedOn w:val="DefaultParagraphFont"/>
    <w:rsid w:val="00B16783"/>
  </w:style>
  <w:style w:type="character" w:customStyle="1" w:styleId="InternetLink">
    <w:name w:val="Internet Link"/>
    <w:basedOn w:val="DefaultParagraphFont"/>
    <w:rsid w:val="00B16783"/>
    <w:rPr>
      <w:color w:val="0000FF"/>
      <w:u w:val="single"/>
      <w:lang w:val="en-US" w:eastAsia="en-US" w:bidi="en-US"/>
    </w:rPr>
  </w:style>
  <w:style w:type="character" w:customStyle="1" w:styleId="BalloonTextChar">
    <w:name w:val="Balloon Text Char"/>
    <w:basedOn w:val="DefaultParagraphFont"/>
    <w:rsid w:val="00B16783"/>
  </w:style>
  <w:style w:type="paragraph" w:customStyle="1" w:styleId="Heading">
    <w:name w:val="Heading"/>
    <w:basedOn w:val="Default"/>
    <w:next w:val="Textbody"/>
    <w:rsid w:val="00B16783"/>
    <w:pPr>
      <w:keepNext/>
      <w:spacing w:before="240" w:after="120"/>
    </w:pPr>
    <w:rPr>
      <w:rFonts w:ascii="Liberation Sans" w:hAnsi="Liberation Sans" w:cs="DejaVu Sans"/>
      <w:sz w:val="28"/>
      <w:szCs w:val="28"/>
    </w:rPr>
  </w:style>
  <w:style w:type="paragraph" w:customStyle="1" w:styleId="Textbody">
    <w:name w:val="Text body"/>
    <w:basedOn w:val="Default"/>
    <w:rsid w:val="00B16783"/>
    <w:pPr>
      <w:spacing w:after="120"/>
    </w:pPr>
  </w:style>
  <w:style w:type="paragraph" w:styleId="List">
    <w:name w:val="List"/>
    <w:basedOn w:val="Textbody"/>
    <w:rsid w:val="00B16783"/>
  </w:style>
  <w:style w:type="paragraph" w:styleId="Caption">
    <w:name w:val="caption"/>
    <w:basedOn w:val="Default"/>
    <w:rsid w:val="00B16783"/>
    <w:pPr>
      <w:suppressLineNumbers/>
      <w:spacing w:before="120" w:after="120"/>
    </w:pPr>
    <w:rPr>
      <w:i/>
      <w:iCs/>
      <w:sz w:val="24"/>
      <w:szCs w:val="24"/>
    </w:rPr>
  </w:style>
  <w:style w:type="paragraph" w:customStyle="1" w:styleId="Index">
    <w:name w:val="Index"/>
    <w:basedOn w:val="Default"/>
    <w:rsid w:val="00B16783"/>
    <w:pPr>
      <w:suppressLineNumbers/>
    </w:pPr>
  </w:style>
  <w:style w:type="paragraph" w:styleId="Title">
    <w:name w:val="Title"/>
    <w:basedOn w:val="Default"/>
    <w:next w:val="Subtitle"/>
    <w:rsid w:val="00B16783"/>
    <w:pPr>
      <w:pBdr>
        <w:bottom w:val="single" w:sz="8" w:space="0" w:color="4F81BD"/>
      </w:pBdr>
      <w:spacing w:after="300" w:line="100" w:lineRule="atLeast"/>
      <w:jc w:val="center"/>
    </w:pPr>
    <w:rPr>
      <w:rFonts w:ascii="Cambria" w:hAnsi="Cambria"/>
      <w:b/>
      <w:bCs/>
      <w:color w:val="17365D"/>
      <w:sz w:val="52"/>
      <w:szCs w:val="52"/>
    </w:rPr>
  </w:style>
  <w:style w:type="paragraph" w:styleId="Subtitle">
    <w:name w:val="Subtitle"/>
    <w:basedOn w:val="Heading"/>
    <w:next w:val="Textbody"/>
    <w:rsid w:val="00B16783"/>
    <w:pPr>
      <w:jc w:val="center"/>
    </w:pPr>
    <w:rPr>
      <w:i/>
      <w:iCs/>
    </w:rPr>
  </w:style>
  <w:style w:type="paragraph" w:styleId="NoSpacing">
    <w:name w:val="No Spacing"/>
    <w:rsid w:val="00B16783"/>
    <w:pPr>
      <w:widowControl w:val="0"/>
      <w:tabs>
        <w:tab w:val="left" w:pos="709"/>
      </w:tabs>
      <w:suppressAutoHyphens/>
      <w:spacing w:after="0" w:line="200" w:lineRule="atLeast"/>
    </w:pPr>
    <w:rPr>
      <w:rFonts w:ascii="Liberation Serif" w:eastAsia="DejaVu Sans" w:hAnsi="Liberation Serif" w:cs="DejaVu Sans"/>
      <w:sz w:val="24"/>
      <w:szCs w:val="24"/>
      <w:lang w:bidi="en-US"/>
    </w:rPr>
  </w:style>
  <w:style w:type="paragraph" w:styleId="ListParagraph">
    <w:name w:val="List Paragraph"/>
    <w:basedOn w:val="Default"/>
    <w:rsid w:val="00B16783"/>
  </w:style>
  <w:style w:type="paragraph" w:styleId="BalloonText">
    <w:name w:val="Balloon Text"/>
    <w:basedOn w:val="Default"/>
    <w:rsid w:val="00B16783"/>
  </w:style>
  <w:style w:type="character" w:styleId="Hyperlink">
    <w:name w:val="Hyperlink"/>
    <w:basedOn w:val="DefaultParagraphFont"/>
    <w:uiPriority w:val="99"/>
    <w:unhideWhenUsed/>
    <w:rsid w:val="00C661EB"/>
    <w:rPr>
      <w:color w:val="0000FF" w:themeColor="hyperlink"/>
      <w:u w:val="single"/>
    </w:rPr>
  </w:style>
  <w:style w:type="paragraph" w:styleId="Header">
    <w:name w:val="header"/>
    <w:basedOn w:val="Normal"/>
    <w:link w:val="HeaderChar"/>
    <w:uiPriority w:val="99"/>
    <w:semiHidden/>
    <w:unhideWhenUsed/>
    <w:rsid w:val="000B51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1B6"/>
  </w:style>
  <w:style w:type="paragraph" w:styleId="Footer">
    <w:name w:val="footer"/>
    <w:basedOn w:val="Normal"/>
    <w:link w:val="FooterChar"/>
    <w:uiPriority w:val="99"/>
    <w:unhideWhenUsed/>
    <w:rsid w:val="000B5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B6"/>
  </w:style>
  <w:style w:type="table" w:styleId="TableGrid">
    <w:name w:val="Table Grid"/>
    <w:basedOn w:val="TableNormal"/>
    <w:uiPriority w:val="59"/>
    <w:rsid w:val="00EB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71C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dhaus@wsu.edu" TargetMode="External"/><Relationship Id="rId13" Type="http://schemas.openxmlformats.org/officeDocument/2006/relationships/hyperlink" Target="http://www.iclicker.com/dnn/"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Peer-Instruction-Manual-Eric-Mazur/dp/0135654416" TargetMode="External"/><Relationship Id="rId17" Type="http://schemas.openxmlformats.org/officeDocument/2006/relationships/hyperlink" Target="http://oem.wsu.edu/" TargetMode="External"/><Relationship Id="rId2" Type="http://schemas.openxmlformats.org/officeDocument/2006/relationships/numbering" Target="numbering.xml"/><Relationship Id="rId16" Type="http://schemas.openxmlformats.org/officeDocument/2006/relationships/hyperlink" Target="http://safetyplan.w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licker.com/dnn/Ordering/Students/tabid/162/Default.aspx" TargetMode="External"/><Relationship Id="rId5" Type="http://schemas.openxmlformats.org/officeDocument/2006/relationships/webSettings" Target="webSettings.xml"/><Relationship Id="rId15" Type="http://schemas.openxmlformats.org/officeDocument/2006/relationships/hyperlink" Target="http://wps.prenhall.com/hss_understand_plagiarism_1/0,6622,427073-,00.html" TargetMode="External"/><Relationship Id="rId10" Type="http://schemas.openxmlformats.org/officeDocument/2006/relationships/hyperlink" Target="https://osbl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wsu.edu" TargetMode="External"/><Relationship Id="rId14" Type="http://schemas.openxmlformats.org/officeDocument/2006/relationships/hyperlink" Target="https://os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3060-6B12-4351-BDD3-8D8A7C43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8</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EECS</Company>
  <LinksUpToDate>false</LinksUpToDate>
  <CharactersWithSpaces>22253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Chris</cp:lastModifiedBy>
  <cp:revision>32</cp:revision>
  <cp:lastPrinted>2012-01-10T00:04:00Z</cp:lastPrinted>
  <dcterms:created xsi:type="dcterms:W3CDTF">2011-08-19T15:25:00Z</dcterms:created>
  <dcterms:modified xsi:type="dcterms:W3CDTF">2013-09-30T18:34:00Z</dcterms:modified>
</cp:coreProperties>
</file>